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07199">
      <w:pPr>
        <w:widowControl/>
        <w:jc w:val="left"/>
        <w:rPr>
          <w:rFonts w:ascii="Microsoft YaHei UI" w:hAnsi="Microsoft YaHei UI" w:eastAsia="Microsoft YaHei UI" w:cs="Times New Roman"/>
          <w:b/>
          <w:bCs/>
          <w:color w:val="002060"/>
          <w:kern w:val="44"/>
          <w:sz w:val="36"/>
          <w:szCs w:val="36"/>
        </w:rPr>
      </w:pPr>
      <w:r>
        <w:rPr>
          <w:rFonts w:hint="eastAsia" w:ascii="Microsoft YaHei UI" w:hAnsi="Microsoft YaHei UI" w:eastAsia="Microsoft YaHei UI" w:cs="Times New Roman"/>
          <w:b/>
          <w:bCs/>
          <w:color w:val="002060"/>
          <w:kern w:val="44"/>
          <w:sz w:val="36"/>
          <w:szCs w:val="36"/>
        </w:rPr>
        <w:t>学生请假操作使用指引</w:t>
      </w:r>
    </w:p>
    <w:p w14:paraId="6FF2E8E0">
      <w:pPr>
        <w:pStyle w:val="2"/>
        <w:widowControl/>
        <w:shd w:val="clear" w:color="auto" w:fill="FFFFFF"/>
        <w:spacing w:before="240" w:beforeAutospacing="0" w:afterAutospacing="0"/>
        <w:ind w:firstLine="514" w:firstLineChars="20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PC端学生请假</w:t>
      </w:r>
    </w:p>
    <w:p w14:paraId="54DCC199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登录E智慧，找到【教学服务工作台】</w:t>
      </w:r>
    </w:p>
    <w:p w14:paraId="33FBFDE6">
      <w:pPr>
        <w:pStyle w:val="2"/>
        <w:widowControl/>
        <w:shd w:val="clear" w:color="auto" w:fill="FFFFFF"/>
        <w:spacing w:before="240" w:beforeAutospacing="0" w:afterAutospacing="0"/>
        <w:jc w:val="both"/>
      </w:pPr>
      <w:r>
        <w:drawing>
          <wp:inline distT="0" distB="0" distL="114300" distR="114300">
            <wp:extent cx="4635500" cy="984250"/>
            <wp:effectExtent l="116840" t="86360" r="337820" b="316230"/>
            <wp:docPr id="13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4828EF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进入后，找到【请假考勤】-&gt;【请假管理】-&gt;【请假申请】，点击页面上【请假申请】，进行请假。</w:t>
      </w:r>
    </w:p>
    <w:p w14:paraId="1C574480">
      <w:pPr>
        <w:pStyle w:val="2"/>
        <w:widowControl/>
        <w:shd w:val="clear" w:color="auto" w:fill="FFFFFF"/>
        <w:spacing w:before="240" w:beforeAutospacing="0" w:afterAutospacing="0"/>
        <w:jc w:val="both"/>
      </w:pPr>
      <w:r>
        <w:drawing>
          <wp:inline distT="0" distB="0" distL="114300" distR="114300">
            <wp:extent cx="5235575" cy="2324100"/>
            <wp:effectExtent l="116840" t="86360" r="332105" b="317500"/>
            <wp:docPr id="143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EB96A6">
      <w:pPr>
        <w:pStyle w:val="2"/>
        <w:widowControl/>
        <w:shd w:val="clear" w:color="auto" w:fill="FFFFFF"/>
        <w:spacing w:before="240" w:beforeAutospacing="0" w:afterAutospacing="0"/>
        <w:ind w:firstLine="514" w:firstLineChars="20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</w:rPr>
        <w:t>移动端请假</w:t>
      </w:r>
    </w:p>
    <w:p w14:paraId="1AFF4855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打开【微信】-&gt;【通讯录】-&gt;我的企业-&gt;【北京亦庄实验中学】企业号，找到【教学服务工作台】，进入后找到【请假申请】，进行请假。</w:t>
      </w:r>
    </w:p>
    <w:p w14:paraId="4E86992E">
      <w:pPr>
        <w:pStyle w:val="2"/>
        <w:widowControl/>
        <w:shd w:val="clear" w:color="auto" w:fill="FFFFFF"/>
        <w:spacing w:before="240" w:beforeAutospacing="0" w:afterAutospacing="0"/>
        <w:jc w:val="both"/>
      </w:pPr>
      <w:r>
        <w:drawing>
          <wp:inline distT="0" distB="0" distL="114300" distR="114300">
            <wp:extent cx="5267325" cy="3241675"/>
            <wp:effectExtent l="0" t="0" r="5715" b="444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4B4F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asciiTheme="minorEastAsia" w:hAnsiTheme="minorEastAsia" w:eastAsiaTheme="minorEastAsia" w:cstheme="minorBidi"/>
          <w:kern w:val="2"/>
          <w:szCs w:val="24"/>
        </w:rPr>
        <w:t>家长使用工作台中的请假为学生个人发起请假申请，再由审批教师进行审批，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可以在</w:t>
      </w:r>
      <w:r>
        <w:rPr>
          <w:rFonts w:asciiTheme="minorEastAsia" w:hAnsiTheme="minorEastAsia" w:eastAsiaTheme="minorEastAsia" w:cstheme="minorBidi"/>
          <w:kern w:val="2"/>
          <w:szCs w:val="24"/>
        </w:rPr>
        <w:t>请假记录查看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历史请假记录</w:t>
      </w:r>
      <w:r>
        <w:rPr>
          <w:rFonts w:asciiTheme="minorEastAsia" w:hAnsiTheme="minorEastAsia" w:eastAsiaTheme="minorEastAsia" w:cstheme="minorBidi"/>
          <w:kern w:val="2"/>
          <w:szCs w:val="24"/>
        </w:rPr>
        <w:t>。</w:t>
      </w:r>
    </w:p>
    <w:p w14:paraId="0BE8E820">
      <w:pPr>
        <w:widowControl/>
        <w:jc w:val="left"/>
        <w:rPr>
          <w:rFonts w:ascii="Microsoft YaHei UI" w:hAnsi="Microsoft YaHei UI" w:eastAsia="Microsoft YaHei UI" w:cs="Times New Roman"/>
          <w:b/>
          <w:bCs/>
          <w:color w:val="002060"/>
          <w:kern w:val="44"/>
          <w:sz w:val="36"/>
          <w:szCs w:val="36"/>
        </w:rPr>
      </w:pPr>
    </w:p>
    <w:p w14:paraId="5EB279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2F181CBB"/>
    <w:rsid w:val="2F18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2024-07-30T07:59:00Z</dcterms:created>
  <dc:creator>吉媛</dc:creator>
  <cp:lastModifiedBy>吉媛</cp:lastModifiedBy>
  <dcterms:modified xsi:type="dcterms:W3CDTF">2024-07-30T07:59:54Z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49E0841D241B4B83A1C92C4364FD9983_11</vt:lpwstr>
  </property>
</Properties>
</file>