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12DACDC">
      <w:pPr>
        <w:spacing w:line="360" w:lineRule="auto"/>
        <w:ind w:firstLine="442" w:firstLineChars="100"/>
        <w:jc w:val="center"/>
        <w:rPr>
          <w:rFonts w:ascii="宋体" w:hAnsi="宋体" w:eastAsia="宋体"/>
          <w:b/>
          <w:sz w:val="44"/>
          <w:szCs w:val="44"/>
        </w:rPr>
      </w:pPr>
      <w:bookmarkStart w:id="0" w:name="_GoBack"/>
      <w:r>
        <w:rPr>
          <w:rFonts w:hint="eastAsia" w:ascii="宋体" w:hAnsi="宋体" w:eastAsia="宋体"/>
          <w:b/>
          <w:sz w:val="44"/>
          <w:szCs w:val="44"/>
          <w:lang w:eastAsia="zh-CN"/>
        </w:rPr>
        <w:t>企业</w:t>
      </w:r>
      <w:r>
        <w:rPr>
          <w:rFonts w:hint="eastAsia" w:ascii="宋体" w:hAnsi="宋体" w:eastAsia="宋体"/>
          <w:b/>
          <w:sz w:val="44"/>
          <w:szCs w:val="44"/>
        </w:rPr>
        <w:t>微信一卡通使用说明书</w:t>
      </w:r>
      <w:bookmarkEnd w:id="0"/>
    </w:p>
    <w:p w14:paraId="29CDB79A">
      <w:pPr>
        <w:spacing w:line="360" w:lineRule="auto"/>
        <w:ind w:firstLine="1044" w:firstLineChars="200"/>
        <w:jc w:val="center"/>
        <w:rPr>
          <w:rFonts w:ascii="仿宋" w:hAnsi="仿宋" w:eastAsia="仿宋"/>
          <w:b/>
          <w:sz w:val="52"/>
          <w:szCs w:val="52"/>
        </w:rPr>
      </w:pPr>
    </w:p>
    <w:p w14:paraId="722F35AB">
      <w:pPr>
        <w:pStyle w:val="2"/>
        <w:spacing w:line="360" w:lineRule="auto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一、账户绑定</w:t>
      </w:r>
    </w:p>
    <w:p w14:paraId="41BC542F">
      <w:pPr>
        <w:spacing w:line="360" w:lineRule="auto"/>
        <w:rPr>
          <w:rFonts w:hint="eastAsia" w:ascii="楷体" w:hAnsi="楷体" w:eastAsia="楷体"/>
          <w:b/>
          <w:sz w:val="32"/>
          <w:szCs w:val="32"/>
          <w:lang w:eastAsia="zh-CN"/>
        </w:rPr>
      </w:pPr>
      <w:r>
        <w:rPr>
          <w:rFonts w:hint="eastAsia" w:ascii="楷体" w:hAnsi="楷体" w:eastAsia="楷体"/>
          <w:b/>
          <w:sz w:val="32"/>
          <w:szCs w:val="32"/>
        </w:rPr>
        <w:t>1、</w:t>
      </w:r>
      <w:r>
        <w:rPr>
          <w:rFonts w:hint="eastAsia" w:ascii="楷体" w:hAnsi="楷体" w:eastAsia="楷体"/>
          <w:b/>
          <w:sz w:val="32"/>
          <w:szCs w:val="32"/>
          <w:lang w:eastAsia="zh-CN"/>
        </w:rPr>
        <w:t>进入北京亦庄实验中学企业微信</w:t>
      </w:r>
    </w:p>
    <w:p w14:paraId="64AD88E6">
      <w:pPr>
        <w:widowControl/>
        <w:spacing w:line="360" w:lineRule="auto"/>
        <w:jc w:val="left"/>
        <w:rPr>
          <w:rFonts w:hint="eastAsia" w:eastAsia="仿宋"/>
          <w:lang w:eastAsia="zh-CN"/>
        </w:rPr>
      </w:pPr>
      <w:r>
        <w:rPr>
          <w:rFonts w:ascii="仿宋" w:hAnsi="仿宋" w:eastAsia="仿宋"/>
          <w:sz w:val="32"/>
          <w:szCs w:val="32"/>
        </w:rPr>
        <w:t>打开</w:t>
      </w:r>
      <w:r>
        <w:rPr>
          <w:rFonts w:hint="eastAsia" w:ascii="仿宋" w:hAnsi="仿宋" w:eastAsia="仿宋"/>
          <w:sz w:val="32"/>
          <w:szCs w:val="32"/>
          <w:lang w:eastAsia="zh-CN"/>
        </w:rPr>
        <w:t>企业</w:t>
      </w:r>
      <w:r>
        <w:rPr>
          <w:rFonts w:ascii="仿宋" w:hAnsi="仿宋" w:eastAsia="仿宋"/>
          <w:sz w:val="32"/>
          <w:szCs w:val="32"/>
        </w:rPr>
        <w:t>微信，点击</w:t>
      </w:r>
      <w:r>
        <w:rPr>
          <w:rFonts w:hint="eastAsia" w:ascii="仿宋" w:hAnsi="仿宋" w:eastAsia="仿宋"/>
          <w:sz w:val="32"/>
          <w:szCs w:val="32"/>
          <w:lang w:eastAsia="zh-CN"/>
        </w:rPr>
        <w:t>工作台</w:t>
      </w:r>
      <w:r>
        <w:rPr>
          <w:rFonts w:ascii="仿宋" w:hAnsi="仿宋" w:eastAsia="仿宋"/>
          <w:sz w:val="32"/>
          <w:szCs w:val="32"/>
        </w:rPr>
        <w:t>，点击</w:t>
      </w:r>
      <w:r>
        <w:rPr>
          <w:rFonts w:hint="eastAsia" w:ascii="仿宋" w:hAnsi="仿宋" w:eastAsia="仿宋"/>
          <w:sz w:val="32"/>
          <w:szCs w:val="32"/>
          <w:lang w:eastAsia="zh-CN"/>
        </w:rPr>
        <w:t>校园一卡通。</w:t>
      </w:r>
      <w:r>
        <w:rPr>
          <w:rFonts w:hint="eastAsia" w:eastAsia="仿宋"/>
          <w:lang w:eastAsia="zh-CN"/>
        </w:rPr>
        <w:drawing>
          <wp:inline distT="0" distB="0" distL="114300" distR="114300">
            <wp:extent cx="2000885" cy="4277360"/>
            <wp:effectExtent l="0" t="0" r="18415" b="8890"/>
            <wp:docPr id="8" name="图片 8" descr="6WD[GIDBQEU`D9WG3S47A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6WD[GIDBQEU`D9WG3S47ADO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000885" cy="4277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08483E">
      <w:pPr>
        <w:spacing w:line="360" w:lineRule="auto"/>
        <w:rPr>
          <w:rFonts w:ascii="楷体" w:hAnsi="楷体" w:eastAsia="楷体"/>
          <w:b/>
          <w:sz w:val="32"/>
          <w:szCs w:val="32"/>
        </w:rPr>
      </w:pPr>
      <w:r>
        <w:rPr>
          <w:rFonts w:hint="eastAsia" w:ascii="楷体" w:hAnsi="楷体" w:eastAsia="楷体"/>
          <w:b/>
          <w:sz w:val="32"/>
          <w:szCs w:val="32"/>
          <w:lang w:val="en-US" w:eastAsia="zh-CN"/>
        </w:rPr>
        <w:t>2</w:t>
      </w:r>
      <w:r>
        <w:rPr>
          <w:rFonts w:hint="eastAsia" w:ascii="楷体" w:hAnsi="楷体" w:eastAsia="楷体"/>
          <w:b/>
          <w:sz w:val="32"/>
          <w:szCs w:val="32"/>
        </w:rPr>
        <w:t>、人员绑定</w:t>
      </w:r>
    </w:p>
    <w:p w14:paraId="3C0FC776">
      <w:pPr>
        <w:spacing w:line="560" w:lineRule="exact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当人员第一次登陆时，需要进行人员绑定：</w:t>
      </w:r>
    </w:p>
    <w:p w14:paraId="021DF272">
      <w:pPr>
        <w:spacing w:line="560" w:lineRule="exact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（1）“您尚未绑定校园一卡通，</w:t>
      </w:r>
      <w:r>
        <w:rPr>
          <w:rFonts w:hint="eastAsia" w:ascii="仿宋" w:hAnsi="仿宋" w:eastAsia="仿宋"/>
          <w:sz w:val="32"/>
          <w:szCs w:val="32"/>
          <w:lang w:eastAsia="zh-CN"/>
        </w:rPr>
        <w:t>如需绑定，</w:t>
      </w:r>
      <w:r>
        <w:rPr>
          <w:rFonts w:hint="eastAsia" w:ascii="仿宋" w:hAnsi="仿宋" w:eastAsia="仿宋"/>
          <w:sz w:val="32"/>
          <w:szCs w:val="32"/>
        </w:rPr>
        <w:t>请点击确定键！”，点击确定键；</w:t>
      </w:r>
    </w:p>
    <w:p w14:paraId="291641FD">
      <w:pPr>
        <w:spacing w:line="560" w:lineRule="exact"/>
        <w:rPr>
          <w:rFonts w:hint="eastAsia" w:ascii="仿宋" w:hAnsi="仿宋" w:eastAsia="仿宋"/>
          <w:sz w:val="32"/>
          <w:szCs w:val="32"/>
        </w:rPr>
      </w:pPr>
    </w:p>
    <w:p w14:paraId="4EF25F15">
      <w:pPr>
        <w:spacing w:line="560" w:lineRule="exact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（2）</w:t>
      </w:r>
      <w:r>
        <w:rPr>
          <w:rFonts w:ascii="仿宋" w:hAnsi="仿宋" w:eastAsia="仿宋"/>
          <w:sz w:val="32"/>
          <w:szCs w:val="32"/>
        </w:rPr>
        <w:t>认真</w:t>
      </w:r>
      <w:r>
        <w:rPr>
          <w:rFonts w:hint="eastAsia" w:ascii="仿宋" w:hAnsi="仿宋" w:eastAsia="仿宋"/>
          <w:sz w:val="32"/>
          <w:szCs w:val="32"/>
        </w:rPr>
        <w:t>阅读</w:t>
      </w:r>
      <w:r>
        <w:rPr>
          <w:rFonts w:ascii="仿宋" w:hAnsi="仿宋" w:eastAsia="仿宋"/>
          <w:sz w:val="32"/>
          <w:szCs w:val="32"/>
        </w:rPr>
        <w:t>“绑卡须知”后，</w:t>
      </w:r>
      <w:r>
        <w:rPr>
          <w:rFonts w:hint="eastAsia" w:ascii="仿宋" w:hAnsi="仿宋" w:eastAsia="仿宋"/>
          <w:sz w:val="32"/>
          <w:szCs w:val="32"/>
        </w:rPr>
        <w:t>在</w:t>
      </w:r>
      <w:r>
        <w:rPr>
          <w:rFonts w:ascii="仿宋" w:hAnsi="仿宋" w:eastAsia="仿宋"/>
          <w:sz w:val="32"/>
          <w:szCs w:val="32"/>
        </w:rPr>
        <w:t>阅读并同意《相关条款》</w:t>
      </w:r>
      <w:r>
        <w:rPr>
          <w:rFonts w:hint="eastAsia" w:ascii="仿宋" w:hAnsi="仿宋" w:eastAsia="仿宋"/>
          <w:sz w:val="32"/>
          <w:szCs w:val="32"/>
        </w:rPr>
        <w:t>前方方框内点击，出现√后，点击</w:t>
      </w:r>
      <w:r>
        <w:rPr>
          <w:rFonts w:ascii="仿宋" w:hAnsi="仿宋" w:eastAsia="仿宋"/>
          <w:sz w:val="32"/>
          <w:szCs w:val="32"/>
        </w:rPr>
        <w:t>提交</w:t>
      </w:r>
      <w:r>
        <w:rPr>
          <w:rFonts w:hint="eastAsia" w:ascii="仿宋" w:hAnsi="仿宋" w:eastAsia="仿宋"/>
          <w:sz w:val="32"/>
          <w:szCs w:val="32"/>
        </w:rPr>
        <w:t>键；</w:t>
      </w:r>
    </w:p>
    <w:p w14:paraId="19A9D4C5">
      <w:pPr>
        <w:spacing w:line="360" w:lineRule="auto"/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2266950" cy="4934585"/>
            <wp:effectExtent l="0" t="0" r="0" b="18415"/>
            <wp:docPr id="9" name="图片 9" descr="YQ4A[L@`3GNY`(F0J7X[3)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YQ4A[L@`3GNY`(F0J7X[3)W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4934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262505" cy="4919345"/>
            <wp:effectExtent l="0" t="0" r="4445" b="14605"/>
            <wp:docPr id="12" name="图片 12" descr="6072W]71{U(2Y[W~SH(]GG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6072W]71{U(2Y[W~SH(]GGS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62505" cy="491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21D6C2">
      <w:pPr>
        <w:spacing w:line="360" w:lineRule="auto"/>
      </w:pPr>
    </w:p>
    <w:p w14:paraId="547C35B1">
      <w:pPr>
        <w:spacing w:line="560" w:lineRule="exact"/>
        <w:rPr>
          <w:rFonts w:hint="eastAsia" w:ascii="仿宋" w:hAnsi="仿宋" w:eastAsia="仿宋"/>
          <w:sz w:val="32"/>
          <w:szCs w:val="32"/>
          <w:lang w:eastAsia="zh-CN"/>
        </w:rPr>
      </w:pPr>
      <w:r>
        <w:rPr>
          <w:rFonts w:hint="eastAsia" w:ascii="仿宋" w:hAnsi="仿宋" w:eastAsia="仿宋"/>
          <w:sz w:val="32"/>
          <w:szCs w:val="32"/>
        </w:rPr>
        <w:t>（3）依次输入</w:t>
      </w:r>
      <w:r>
        <w:rPr>
          <w:rFonts w:hint="eastAsia" w:ascii="仿宋" w:hAnsi="仿宋" w:eastAsia="仿宋"/>
          <w:sz w:val="32"/>
          <w:szCs w:val="32"/>
          <w:lang w:eastAsia="zh-CN"/>
        </w:rPr>
        <w:t>人员</w:t>
      </w:r>
      <w:r>
        <w:rPr>
          <w:rFonts w:hint="eastAsia" w:ascii="仿宋" w:hAnsi="仿宋" w:eastAsia="仿宋"/>
          <w:sz w:val="32"/>
          <w:szCs w:val="32"/>
        </w:rPr>
        <w:t>姓名、</w:t>
      </w:r>
      <w:r>
        <w:rPr>
          <w:rFonts w:hint="eastAsia" w:ascii="仿宋" w:hAnsi="仿宋" w:eastAsia="仿宋"/>
          <w:sz w:val="32"/>
          <w:szCs w:val="32"/>
          <w:lang w:eastAsia="zh-CN"/>
        </w:rPr>
        <w:t>人员编</w:t>
      </w:r>
      <w:r>
        <w:rPr>
          <w:rFonts w:hint="eastAsia" w:ascii="仿宋" w:hAnsi="仿宋" w:eastAsia="仿宋"/>
          <w:sz w:val="32"/>
          <w:szCs w:val="32"/>
        </w:rPr>
        <w:t>号</w:t>
      </w:r>
      <w:r>
        <w:rPr>
          <w:rFonts w:hint="eastAsia" w:ascii="仿宋" w:hAnsi="仿宋" w:eastAsia="仿宋"/>
          <w:sz w:val="32"/>
          <w:szCs w:val="32"/>
          <w:lang w:eastAsia="zh-CN"/>
        </w:rPr>
        <w:t>或身份证号</w:t>
      </w:r>
      <w:r>
        <w:rPr>
          <w:rFonts w:hint="eastAsia" w:ascii="仿宋" w:hAnsi="仿宋" w:eastAsia="仿宋"/>
          <w:sz w:val="32"/>
          <w:szCs w:val="32"/>
        </w:rPr>
        <w:t>、</w:t>
      </w:r>
      <w:r>
        <w:rPr>
          <w:rFonts w:hint="eastAsia" w:ascii="仿宋" w:hAnsi="仿宋" w:eastAsia="仿宋"/>
          <w:sz w:val="32"/>
          <w:szCs w:val="32"/>
          <w:lang w:eastAsia="zh-CN"/>
        </w:rPr>
        <w:t>人员</w:t>
      </w:r>
      <w:r>
        <w:rPr>
          <w:rFonts w:hint="eastAsia" w:ascii="仿宋" w:hAnsi="仿宋" w:eastAsia="仿宋"/>
          <w:sz w:val="32"/>
          <w:szCs w:val="32"/>
        </w:rPr>
        <w:t>密码</w:t>
      </w:r>
      <w:r>
        <w:rPr>
          <w:rFonts w:hint="eastAsia" w:ascii="仿宋" w:hAnsi="仿宋" w:eastAsia="仿宋"/>
          <w:sz w:val="32"/>
          <w:szCs w:val="32"/>
          <w:lang w:eastAsia="zh-CN"/>
        </w:rPr>
        <w:t>（默认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123456</w:t>
      </w:r>
      <w:r>
        <w:rPr>
          <w:rFonts w:hint="eastAsia" w:ascii="仿宋" w:hAnsi="仿宋" w:eastAsia="仿宋"/>
          <w:sz w:val="32"/>
          <w:szCs w:val="32"/>
          <w:lang w:eastAsia="zh-CN"/>
        </w:rPr>
        <w:t>）</w:t>
      </w:r>
      <w:r>
        <w:rPr>
          <w:rFonts w:hint="eastAsia" w:ascii="仿宋" w:hAnsi="仿宋" w:eastAsia="仿宋"/>
          <w:sz w:val="32"/>
          <w:szCs w:val="32"/>
        </w:rPr>
        <w:t>，点击</w:t>
      </w:r>
      <w:r>
        <w:rPr>
          <w:rFonts w:hint="eastAsia" w:ascii="仿宋" w:hAnsi="仿宋" w:eastAsia="仿宋"/>
          <w:sz w:val="32"/>
          <w:szCs w:val="32"/>
          <w:lang w:eastAsia="zh-CN"/>
        </w:rPr>
        <w:t>绑定</w:t>
      </w:r>
      <w:r>
        <w:rPr>
          <w:rFonts w:hint="eastAsia" w:ascii="仿宋" w:hAnsi="仿宋" w:eastAsia="仿宋"/>
          <w:sz w:val="32"/>
          <w:szCs w:val="32"/>
        </w:rPr>
        <w:t>；</w:t>
      </w:r>
    </w:p>
    <w:p w14:paraId="47BB80D7">
      <w:pPr>
        <w:spacing w:line="560" w:lineRule="exact"/>
        <w:rPr>
          <w:rFonts w:ascii="仿宋" w:hAnsi="仿宋" w:eastAsia="仿宋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w:br w:type="page"/>
      </w:r>
    </w:p>
    <w:p w14:paraId="4D715F7E">
      <w:pPr>
        <w:spacing w:line="360" w:lineRule="auto"/>
      </w:pPr>
    </w:p>
    <w:p w14:paraId="05B5162A">
      <w:pPr>
        <w:spacing w:line="360" w:lineRule="auto"/>
        <w:rPr>
          <w:rFonts w:hint="eastAsia" w:eastAsiaTheme="minorEastAsia"/>
          <w:lang w:eastAsia="zh-CN"/>
        </w:rPr>
      </w:pPr>
      <w:r>
        <w:t xml:space="preserve"> </w: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906905" cy="4101465"/>
            <wp:effectExtent l="0" t="0" r="17145" b="13335"/>
            <wp:docPr id="20" name="图片 20" descr="[1LX62](K%$QP62E5P@ZTO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[1LX62](K%$QP62E5P@ZTOV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06905" cy="4101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C212EF">
      <w:pPr>
        <w:spacing w:line="360" w:lineRule="auto"/>
        <w:rPr>
          <w:rFonts w:ascii="楷体" w:hAnsi="楷体" w:eastAsia="楷体"/>
          <w:b/>
          <w:sz w:val="32"/>
          <w:szCs w:val="32"/>
        </w:rPr>
      </w:pPr>
      <w:r>
        <w:rPr>
          <w:rFonts w:ascii="楷体" w:hAnsi="楷体" w:eastAsia="楷体"/>
          <w:b/>
          <w:sz w:val="32"/>
          <w:szCs w:val="32"/>
        </w:rPr>
        <w:t xml:space="preserve"> </w:t>
      </w:r>
      <w:r>
        <w:rPr>
          <w:rFonts w:hint="eastAsia" w:ascii="楷体" w:hAnsi="楷体" w:eastAsia="楷体"/>
          <w:b/>
          <w:sz w:val="32"/>
          <w:szCs w:val="32"/>
          <w:lang w:val="en-US" w:eastAsia="zh-CN"/>
        </w:rPr>
        <w:t>3</w:t>
      </w:r>
      <w:r>
        <w:rPr>
          <w:rFonts w:hint="eastAsia" w:ascii="楷体" w:hAnsi="楷体" w:eastAsia="楷体"/>
          <w:b/>
          <w:sz w:val="32"/>
          <w:szCs w:val="32"/>
        </w:rPr>
        <w:t>、初次密码修改</w:t>
      </w:r>
    </w:p>
    <w:p w14:paraId="4EA76D75">
      <w:pPr>
        <w:spacing w:line="560" w:lineRule="exact"/>
        <w:ind w:firstLine="640" w:firstLineChars="200"/>
        <w:rPr>
          <w:rFonts w:hint="eastAsia" w:ascii="仿宋" w:hAnsi="仿宋" w:eastAsia="仿宋"/>
          <w:sz w:val="32"/>
          <w:szCs w:val="32"/>
          <w:lang w:eastAsia="zh-CN"/>
        </w:rPr>
      </w:pPr>
      <w:r>
        <w:rPr>
          <w:rFonts w:hint="eastAsia" w:ascii="仿宋" w:hAnsi="仿宋" w:eastAsia="仿宋"/>
          <w:sz w:val="32"/>
          <w:szCs w:val="32"/>
        </w:rPr>
        <w:t>点击绑定之后系统会自动</w:t>
      </w:r>
      <w:r>
        <w:rPr>
          <w:rFonts w:hint="eastAsia" w:ascii="仿宋" w:hAnsi="仿宋" w:eastAsia="仿宋"/>
          <w:sz w:val="32"/>
          <w:szCs w:val="32"/>
          <w:lang w:eastAsia="zh-CN"/>
        </w:rPr>
        <w:t>返回工作台</w:t>
      </w:r>
      <w:r>
        <w:rPr>
          <w:rFonts w:hint="eastAsia" w:ascii="仿宋" w:hAnsi="仿宋" w:eastAsia="仿宋"/>
          <w:sz w:val="32"/>
          <w:szCs w:val="32"/>
        </w:rPr>
        <w:t>界面，</w:t>
      </w:r>
      <w:r>
        <w:rPr>
          <w:rFonts w:hint="eastAsia" w:ascii="仿宋" w:hAnsi="仿宋" w:eastAsia="仿宋"/>
          <w:sz w:val="32"/>
          <w:szCs w:val="32"/>
          <w:lang w:eastAsia="zh-CN"/>
        </w:rPr>
        <w:t>需再次进入校园一卡通界面，找到“修改密码”，进行密码修改，然后点击修改，提示修改成功，是否跳转到自助服务界面。</w:t>
      </w:r>
    </w:p>
    <w:p w14:paraId="2C7F9A5E">
      <w:pPr>
        <w:spacing w:line="360" w:lineRule="auto"/>
        <w:ind w:firstLine="420" w:firstLineChars="200"/>
        <w:rPr>
          <w:rFonts w:hint="eastAsia" w:eastAsiaTheme="minorEastAsia"/>
          <w:lang w:eastAsia="zh-CN"/>
        </w:rPr>
      </w:pPr>
      <w:r>
        <w:t xml:space="preserve"> </w: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075815" cy="4488815"/>
            <wp:effectExtent l="0" t="0" r="635" b="6985"/>
            <wp:docPr id="30" name="图片 30" descr="3B2HG@1]%8GCUW[1[KTMO`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3B2HG@1]%8GCUW[1[KTMO`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75815" cy="448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</w: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074545" cy="4492625"/>
            <wp:effectExtent l="0" t="0" r="1905" b="3175"/>
            <wp:docPr id="34" name="图片 34" descr="C70AC86E27EB83B34176C98988447C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C70AC86E27EB83B34176C98988447C0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74545" cy="449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072640" cy="4491990"/>
            <wp:effectExtent l="0" t="0" r="3810" b="3810"/>
            <wp:docPr id="35" name="图片 35" descr="E6FA121526C3591DE27F5D6BEBDB4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E6FA121526C3591DE27F5D6BEBDB455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72640" cy="4491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56CE71">
      <w:pPr>
        <w:spacing w:line="360" w:lineRule="auto"/>
        <w:ind w:firstLine="420" w:firstLineChars="200"/>
      </w:pPr>
    </w:p>
    <w:p w14:paraId="451970F1">
      <w:pPr>
        <w:widowControl/>
        <w:spacing w:line="360" w:lineRule="auto"/>
        <w:jc w:val="left"/>
      </w:pPr>
      <w:r>
        <w:t xml:space="preserve">  </w:t>
      </w:r>
    </w:p>
    <w:p w14:paraId="0CB40762">
      <w:pPr>
        <w:pStyle w:val="2"/>
        <w:spacing w:line="360" w:lineRule="auto"/>
        <w:rPr>
          <w:rFonts w:ascii="黑体" w:hAnsi="黑体" w:eastAsia="黑体"/>
        </w:rPr>
      </w:pPr>
      <w:r>
        <w:rPr>
          <w:rFonts w:hint="eastAsia" w:ascii="黑体" w:hAnsi="黑体" w:eastAsia="黑体"/>
        </w:rPr>
        <w:t>二、功能说明</w:t>
      </w:r>
    </w:p>
    <w:p w14:paraId="7887870C">
      <w:pPr>
        <w:spacing w:line="360" w:lineRule="auto"/>
        <w:rPr>
          <w:rFonts w:hint="eastAsia" w:ascii="楷体" w:hAnsi="楷体" w:eastAsia="楷体"/>
          <w:b/>
          <w:sz w:val="32"/>
          <w:szCs w:val="32"/>
          <w:lang w:eastAsia="zh-CN"/>
        </w:rPr>
      </w:pPr>
      <w:r>
        <w:rPr>
          <w:rFonts w:hint="eastAsia" w:ascii="楷体" w:hAnsi="楷体" w:eastAsia="楷体"/>
          <w:b/>
          <w:sz w:val="32"/>
          <w:szCs w:val="32"/>
        </w:rPr>
        <w:t>1、</w:t>
      </w:r>
      <w:r>
        <w:rPr>
          <w:rFonts w:hint="eastAsia" w:ascii="楷体" w:hAnsi="楷体" w:eastAsia="楷体"/>
          <w:b/>
          <w:sz w:val="32"/>
          <w:szCs w:val="32"/>
          <w:lang w:eastAsia="zh-CN"/>
        </w:rPr>
        <w:t>账户信息</w:t>
      </w:r>
    </w:p>
    <w:p w14:paraId="332A351A">
      <w:pPr>
        <w:spacing w:line="560" w:lineRule="exact"/>
        <w:ind w:firstLine="646"/>
        <w:rPr>
          <w:rFonts w:hint="eastAsia" w:ascii="仿宋" w:hAnsi="仿宋" w:eastAsia="仿宋"/>
          <w:sz w:val="32"/>
          <w:szCs w:val="32"/>
          <w:lang w:eastAsia="zh-CN"/>
        </w:rPr>
      </w:pPr>
      <w:r>
        <w:rPr>
          <w:rFonts w:hint="eastAsia" w:ascii="仿宋" w:hAnsi="仿宋" w:eastAsia="仿宋"/>
          <w:sz w:val="32"/>
          <w:szCs w:val="32"/>
        </w:rPr>
        <w:t>在“自助平台”界面点击“</w:t>
      </w:r>
      <w:r>
        <w:rPr>
          <w:rFonts w:hint="eastAsia" w:ascii="仿宋" w:hAnsi="仿宋" w:eastAsia="仿宋"/>
          <w:sz w:val="32"/>
          <w:szCs w:val="32"/>
          <w:lang w:eastAsia="zh-CN"/>
        </w:rPr>
        <w:t>账户信息</w:t>
      </w:r>
      <w:r>
        <w:rPr>
          <w:rFonts w:hint="eastAsia" w:ascii="仿宋" w:hAnsi="仿宋" w:eastAsia="仿宋"/>
          <w:sz w:val="32"/>
          <w:szCs w:val="32"/>
        </w:rPr>
        <w:t>”可以查看人员基本信息、卡片状态、钱包余额等</w:t>
      </w:r>
      <w:r>
        <w:rPr>
          <w:rFonts w:hint="eastAsia" w:ascii="仿宋" w:hAnsi="仿宋" w:eastAsia="仿宋"/>
          <w:sz w:val="32"/>
          <w:szCs w:val="32"/>
          <w:lang w:eastAsia="zh-CN"/>
        </w:rPr>
        <w:t>。</w:t>
      </w:r>
    </w:p>
    <w:p w14:paraId="3DF5A986">
      <w:pPr>
        <w:spacing w:line="240" w:lineRule="auto"/>
        <w:ind w:firstLine="646"/>
        <w:rPr>
          <w:rFonts w:hint="default" w:ascii="仿宋" w:hAnsi="仿宋" w:eastAsia="仿宋"/>
          <w:sz w:val="32"/>
          <w:szCs w:val="32"/>
          <w:lang w:val="en-US" w:eastAsia="zh-CN"/>
        </w:rPr>
      </w:pPr>
      <w:r>
        <w:rPr>
          <w:rFonts w:hint="eastAsia" w:ascii="仿宋" w:hAnsi="仿宋" w:eastAsia="仿宋"/>
          <w:sz w:val="32"/>
          <w:szCs w:val="32"/>
          <w:lang w:eastAsia="zh-CN"/>
        </w:rPr>
        <w:drawing>
          <wp:inline distT="0" distB="0" distL="114300" distR="114300">
            <wp:extent cx="2326005" cy="2892425"/>
            <wp:effectExtent l="0" t="0" r="17145" b="3175"/>
            <wp:docPr id="4" name="图片 4" descr="LD[7CY5PB}_%}C2L@ASVK[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LD[7CY5PB}_%}C2L@ASVK[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26005" cy="289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/>
          <w:sz w:val="32"/>
          <w:szCs w:val="32"/>
          <w:lang w:val="en-US" w:eastAsia="zh-CN"/>
        </w:rPr>
        <w:t xml:space="preserve">  </w:t>
      </w:r>
      <w:r>
        <w:rPr>
          <w:rFonts w:hint="default" w:ascii="仿宋" w:hAnsi="仿宋" w:eastAsia="仿宋"/>
          <w:sz w:val="32"/>
          <w:szCs w:val="32"/>
          <w:lang w:val="en-US" w:eastAsia="zh-CN"/>
        </w:rPr>
        <w:drawing>
          <wp:inline distT="0" distB="0" distL="114300" distR="114300">
            <wp:extent cx="2257425" cy="4888230"/>
            <wp:effectExtent l="0" t="0" r="9525" b="7620"/>
            <wp:docPr id="5" name="图片 5" descr="2097D963336CDBAB2A5C42E5831D9DB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097D963336CDBAB2A5C42E5831D9DB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57425" cy="4888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959C47">
      <w:pPr>
        <w:numPr>
          <w:ilvl w:val="0"/>
          <w:numId w:val="1"/>
        </w:numPr>
        <w:spacing w:line="240" w:lineRule="auto"/>
        <w:rPr>
          <w:rFonts w:hint="eastAsia" w:ascii="仿宋" w:hAnsi="仿宋" w:eastAsia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/>
          <w:b/>
          <w:bCs/>
          <w:sz w:val="32"/>
          <w:szCs w:val="32"/>
          <w:lang w:val="en-US" w:eastAsia="zh-CN"/>
        </w:rPr>
        <w:t>充值</w:t>
      </w:r>
    </w:p>
    <w:p w14:paraId="16EFB20B">
      <w:pPr>
        <w:spacing w:line="560" w:lineRule="exact"/>
        <w:ind w:firstLine="640" w:firstLineChars="200"/>
        <w:rPr>
          <w:rFonts w:hint="eastAsia" w:ascii="仿宋" w:hAnsi="仿宋" w:eastAsia="仿宋"/>
          <w:sz w:val="32"/>
          <w:szCs w:val="32"/>
          <w:lang w:eastAsia="zh-CN"/>
        </w:rPr>
      </w:pPr>
      <w:r>
        <w:rPr>
          <w:rFonts w:hint="eastAsia" w:ascii="仿宋" w:hAnsi="仿宋" w:eastAsia="仿宋"/>
          <w:sz w:val="32"/>
          <w:szCs w:val="32"/>
        </w:rPr>
        <w:t>在“自助平台”界面点击“账户充值”进入微信充值界面，选择充值金额。如需自定义，</w:t>
      </w:r>
      <w:r>
        <w:rPr>
          <w:rFonts w:hint="eastAsia" w:ascii="仿宋" w:hAnsi="仿宋" w:eastAsia="仿宋"/>
          <w:sz w:val="32"/>
          <w:szCs w:val="32"/>
          <w:lang w:eastAsia="zh-CN"/>
        </w:rPr>
        <w:t>点击自定义金额输入要充值的值</w:t>
      </w:r>
      <w:r>
        <w:rPr>
          <w:rFonts w:ascii="仿宋" w:hAnsi="仿宋" w:eastAsia="仿宋"/>
          <w:sz w:val="32"/>
          <w:szCs w:val="32"/>
        </w:rPr>
        <w:t>。</w:t>
      </w:r>
      <w:r>
        <w:rPr>
          <w:rFonts w:hint="eastAsia" w:ascii="仿宋" w:hAnsi="仿宋" w:eastAsia="仿宋"/>
          <w:sz w:val="32"/>
          <w:szCs w:val="32"/>
          <w:lang w:eastAsia="zh-CN"/>
        </w:rPr>
        <w:t>然后点击确认自动跳转微信支付界面进行操做。</w:t>
      </w:r>
      <w:r>
        <w:rPr>
          <w:rFonts w:ascii="仿宋" w:hAnsi="仿宋" w:eastAsia="仿宋"/>
          <w:sz w:val="32"/>
          <w:szCs w:val="32"/>
        </w:rPr>
        <w:t>请同学及教职工酌情充值</w:t>
      </w:r>
      <w:r>
        <w:rPr>
          <w:rFonts w:hint="eastAsia" w:ascii="仿宋" w:hAnsi="仿宋" w:eastAsia="仿宋"/>
          <w:sz w:val="32"/>
          <w:szCs w:val="32"/>
          <w:lang w:eastAsia="zh-CN"/>
        </w:rPr>
        <w:t>。</w:t>
      </w:r>
    </w:p>
    <w:p w14:paraId="2D5B30B8">
      <w:pPr>
        <w:numPr>
          <w:ilvl w:val="0"/>
          <w:numId w:val="0"/>
        </w:numPr>
        <w:spacing w:line="240" w:lineRule="auto"/>
        <w:rPr>
          <w:rFonts w:hint="default" w:ascii="仿宋" w:hAnsi="仿宋" w:eastAsia="仿宋"/>
          <w:b/>
          <w:bCs/>
          <w:sz w:val="32"/>
          <w:szCs w:val="32"/>
          <w:lang w:val="en-US" w:eastAsia="zh-CN"/>
        </w:rPr>
      </w:pPr>
      <w:r>
        <w:rPr>
          <w:rFonts w:hint="default" w:ascii="仿宋" w:hAnsi="仿宋" w:eastAsia="仿宋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2230755" cy="2877185"/>
            <wp:effectExtent l="0" t="0" r="17145" b="18415"/>
            <wp:docPr id="1" name="图片 1" descr="R99XR2VUBP044SQ`7G2A$U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R99XR2VUBP044SQ`7G2A$UP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30755" cy="2877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仿宋" w:hAnsi="仿宋" w:eastAsia="仿宋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2060575" cy="2875280"/>
            <wp:effectExtent l="0" t="0" r="15875" b="1270"/>
            <wp:docPr id="2" name="图片 2" descr="C$YBIL(1IW{ZO1D97Q3`C5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$YBIL(1IW{ZO1D97Q3`C5T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060575" cy="2875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/>
          <w:b/>
          <w:bCs/>
          <w:sz w:val="32"/>
          <w:szCs w:val="32"/>
          <w:lang w:val="en-US" w:eastAsia="zh-CN"/>
        </w:rPr>
        <w:t xml:space="preserve"> </w:t>
      </w:r>
      <w:r>
        <w:rPr>
          <w:rFonts w:hint="default" w:ascii="仿宋" w:hAnsi="仿宋" w:eastAsia="仿宋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1950085" cy="4223385"/>
            <wp:effectExtent l="0" t="0" r="12065" b="5715"/>
            <wp:docPr id="6" name="图片 6" descr="461112969F7C04A9B77719B2F896C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461112969F7C04A9B77719B2F896C44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50085" cy="4223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/>
          <w:b/>
          <w:bCs/>
          <w:sz w:val="32"/>
          <w:szCs w:val="32"/>
          <w:lang w:val="en-US" w:eastAsia="zh-CN"/>
        </w:rPr>
        <w:t xml:space="preserve">     </w:t>
      </w:r>
      <w:r>
        <w:rPr>
          <w:rFonts w:hint="default" w:ascii="仿宋" w:hAnsi="仿宋" w:eastAsia="仿宋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1950085" cy="4222750"/>
            <wp:effectExtent l="0" t="0" r="12065" b="6350"/>
            <wp:docPr id="7" name="图片 7" descr="B0594836B6B00736E421A1148788705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B0594836B6B00736E421A1148788705F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950085" cy="422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8A3B65">
      <w:pPr>
        <w:numPr>
          <w:ilvl w:val="0"/>
          <w:numId w:val="0"/>
        </w:numPr>
        <w:spacing w:line="240" w:lineRule="auto"/>
        <w:rPr>
          <w:rFonts w:hint="default" w:ascii="仿宋" w:hAnsi="仿宋" w:eastAsia="仿宋"/>
          <w:b/>
          <w:bCs/>
          <w:sz w:val="32"/>
          <w:szCs w:val="32"/>
          <w:lang w:val="en-US" w:eastAsia="zh-CN"/>
        </w:rPr>
      </w:pPr>
    </w:p>
    <w:p w14:paraId="01FEC2BE">
      <w:pPr>
        <w:numPr>
          <w:ilvl w:val="0"/>
          <w:numId w:val="0"/>
        </w:numPr>
        <w:spacing w:line="240" w:lineRule="auto"/>
        <w:rPr>
          <w:rFonts w:hint="default" w:ascii="仿宋" w:hAnsi="仿宋" w:eastAsia="仿宋"/>
          <w:b/>
          <w:bCs/>
          <w:sz w:val="32"/>
          <w:szCs w:val="32"/>
          <w:lang w:val="en-US" w:eastAsia="zh-CN"/>
        </w:rPr>
      </w:pPr>
    </w:p>
    <w:p w14:paraId="4A8A9B2E">
      <w:pPr>
        <w:numPr>
          <w:ilvl w:val="0"/>
          <w:numId w:val="0"/>
        </w:numPr>
        <w:spacing w:line="240" w:lineRule="auto"/>
        <w:rPr>
          <w:rFonts w:hint="default" w:ascii="仿宋" w:hAnsi="仿宋" w:eastAsia="仿宋"/>
          <w:b/>
          <w:bCs/>
          <w:sz w:val="32"/>
          <w:szCs w:val="32"/>
          <w:lang w:val="en-US" w:eastAsia="zh-CN"/>
        </w:rPr>
      </w:pPr>
    </w:p>
    <w:p w14:paraId="736B0A0A">
      <w:pPr>
        <w:numPr>
          <w:ilvl w:val="0"/>
          <w:numId w:val="0"/>
        </w:numPr>
        <w:spacing w:line="240" w:lineRule="auto"/>
        <w:rPr>
          <w:rFonts w:hint="default" w:ascii="仿宋" w:hAnsi="仿宋" w:eastAsia="仿宋"/>
          <w:b/>
          <w:bCs/>
          <w:sz w:val="32"/>
          <w:szCs w:val="32"/>
          <w:lang w:val="en-US" w:eastAsia="zh-CN"/>
        </w:rPr>
      </w:pPr>
    </w:p>
    <w:p w14:paraId="428EED23">
      <w:pPr>
        <w:numPr>
          <w:ilvl w:val="0"/>
          <w:numId w:val="1"/>
        </w:numPr>
        <w:spacing w:line="240" w:lineRule="auto"/>
        <w:ind w:left="0" w:leftChars="0" w:firstLine="0" w:firstLineChars="0"/>
        <w:rPr>
          <w:rFonts w:hint="eastAsia" w:ascii="仿宋" w:hAnsi="仿宋" w:eastAsia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/>
          <w:b/>
          <w:bCs/>
          <w:sz w:val="32"/>
          <w:szCs w:val="32"/>
          <w:lang w:val="en-US" w:eastAsia="zh-CN"/>
        </w:rPr>
        <w:t>挂失、解挂</w:t>
      </w:r>
    </w:p>
    <w:p w14:paraId="607DA00C">
      <w:pPr>
        <w:numPr>
          <w:ilvl w:val="0"/>
          <w:numId w:val="0"/>
        </w:numPr>
        <w:spacing w:line="240" w:lineRule="auto"/>
        <w:ind w:leftChars="0"/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b/>
          <w:bCs/>
          <w:sz w:val="32"/>
          <w:szCs w:val="32"/>
          <w:lang w:val="en-US" w:eastAsia="zh-CN"/>
        </w:rPr>
        <w:t xml:space="preserve">  </w:t>
      </w:r>
      <w:r>
        <w:rPr>
          <w:rFonts w:hint="eastAsia" w:ascii="仿宋" w:hAnsi="仿宋" w:eastAsia="仿宋"/>
          <w:sz w:val="32"/>
          <w:szCs w:val="32"/>
        </w:rPr>
        <w:t>在“自助平台”界面点击“挂失”、“解挂”进入相关界面，当卡片丢失后，可以直接挂失，并到卡务中心补卡。当卡片丢失并且已经挂失了，但是又找到卡片了，这时可以进入解挂界面，直接解挂后卡片就恢复正常了</w:t>
      </w:r>
    </w:p>
    <w:p w14:paraId="580BF139">
      <w:pPr>
        <w:numPr>
          <w:ilvl w:val="0"/>
          <w:numId w:val="0"/>
        </w:numPr>
        <w:spacing w:line="240" w:lineRule="auto"/>
        <w:ind w:leftChars="0"/>
        <w:rPr>
          <w:rFonts w:hint="default" w:ascii="仿宋" w:hAnsi="仿宋" w:eastAsia="仿宋"/>
          <w:sz w:val="32"/>
          <w:szCs w:val="32"/>
          <w:lang w:val="en-US" w:eastAsia="zh-CN"/>
        </w:rPr>
      </w:pPr>
      <w:r>
        <w:rPr>
          <w:rFonts w:hint="eastAsia" w:ascii="仿宋" w:hAnsi="仿宋" w:eastAsia="仿宋"/>
          <w:sz w:val="32"/>
          <w:szCs w:val="32"/>
          <w:lang w:val="en-US" w:eastAsia="zh-CN"/>
        </w:rPr>
        <w:drawing>
          <wp:inline distT="0" distB="0" distL="114300" distR="114300">
            <wp:extent cx="2951480" cy="3743325"/>
            <wp:effectExtent l="0" t="0" r="1270" b="9525"/>
            <wp:docPr id="10" name="图片 10" descr="K69LWV`H@$N6QSA805Q{{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K69LWV`H@$N6QSA805Q{{5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951480" cy="374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/>
          <w:sz w:val="32"/>
          <w:szCs w:val="32"/>
          <w:lang w:val="en-US" w:eastAsia="zh-CN"/>
        </w:rPr>
        <w:drawing>
          <wp:inline distT="0" distB="0" distL="114300" distR="114300">
            <wp:extent cx="2339975" cy="5064760"/>
            <wp:effectExtent l="0" t="0" r="3175" b="2540"/>
            <wp:docPr id="11" name="图片 11" descr="DDB74B2D11651D3468FEDF10FBFFCC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DDB74B2D11651D3468FEDF10FBFFCC9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506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/>
          <w:sz w:val="32"/>
          <w:szCs w:val="32"/>
          <w:lang w:val="en-US" w:eastAsia="zh-CN"/>
        </w:rPr>
        <w:t xml:space="preserve"> </w:t>
      </w:r>
      <w:r>
        <w:rPr>
          <w:rFonts w:hint="default" w:ascii="仿宋" w:hAnsi="仿宋" w:eastAsia="仿宋"/>
          <w:sz w:val="32"/>
          <w:szCs w:val="32"/>
          <w:lang w:val="en-US" w:eastAsia="zh-CN"/>
        </w:rPr>
        <w:drawing>
          <wp:inline distT="0" distB="0" distL="114300" distR="114300">
            <wp:extent cx="2346325" cy="5082540"/>
            <wp:effectExtent l="0" t="0" r="15875" b="3810"/>
            <wp:docPr id="13" name="图片 13" descr="35382F30A487DEC62FB412361AD930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35382F30A487DEC62FB412361AD930EE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346325" cy="508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957A56">
      <w:pPr>
        <w:numPr>
          <w:ilvl w:val="0"/>
          <w:numId w:val="1"/>
        </w:numPr>
        <w:spacing w:line="240" w:lineRule="auto"/>
        <w:ind w:left="0" w:leftChars="0" w:firstLine="0" w:firstLineChars="0"/>
        <w:rPr>
          <w:rFonts w:hint="default" w:ascii="仿宋" w:hAnsi="仿宋" w:eastAsia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/>
          <w:b/>
          <w:bCs/>
          <w:sz w:val="32"/>
          <w:szCs w:val="32"/>
          <w:lang w:val="en-US" w:eastAsia="zh-CN"/>
        </w:rPr>
        <w:t>交易清单</w:t>
      </w:r>
    </w:p>
    <w:p w14:paraId="7B728654">
      <w:pPr>
        <w:spacing w:line="560" w:lineRule="exact"/>
        <w:ind w:firstLine="640" w:firstLineChars="200"/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在“自助平台”界面点击“交易清单”，可以选择不同的时间，查询个人消费记录，及查询个人微信充值、自助机充值的收支记录等；</w:t>
      </w:r>
    </w:p>
    <w:p w14:paraId="2BBAB7BA">
      <w:pPr>
        <w:spacing w:line="240" w:lineRule="auto"/>
        <w:rPr>
          <w:rFonts w:hint="default" w:ascii="仿宋" w:hAnsi="仿宋" w:eastAsia="仿宋"/>
          <w:sz w:val="32"/>
          <w:szCs w:val="32"/>
          <w:lang w:val="en-US" w:eastAsia="zh-CN"/>
        </w:rPr>
      </w:pPr>
      <w:r>
        <w:rPr>
          <w:rFonts w:hint="eastAsia" w:ascii="仿宋" w:hAnsi="仿宋" w:eastAsia="仿宋"/>
          <w:sz w:val="32"/>
          <w:szCs w:val="32"/>
          <w:lang w:eastAsia="zh-CN"/>
        </w:rPr>
        <w:drawing>
          <wp:inline distT="0" distB="0" distL="114300" distR="114300">
            <wp:extent cx="2475230" cy="3148330"/>
            <wp:effectExtent l="0" t="0" r="1270" b="13970"/>
            <wp:docPr id="16" name="图片 16" descr="0_7%I5UU]4)M6THO7`(6NB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0_7%I5UU]4)M6THO7`(6NB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475230" cy="3148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/>
          <w:sz w:val="32"/>
          <w:szCs w:val="32"/>
          <w:lang w:val="en-US" w:eastAsia="zh-CN"/>
        </w:rPr>
        <w:t xml:space="preserve"> </w:t>
      </w:r>
      <w:r>
        <w:rPr>
          <w:rFonts w:hint="default" w:ascii="仿宋" w:hAnsi="仿宋" w:eastAsia="仿宋"/>
          <w:sz w:val="32"/>
          <w:szCs w:val="32"/>
          <w:lang w:val="en-US" w:eastAsia="zh-CN"/>
        </w:rPr>
        <w:drawing>
          <wp:inline distT="0" distB="0" distL="114300" distR="114300">
            <wp:extent cx="2556510" cy="3175000"/>
            <wp:effectExtent l="0" t="0" r="15240" b="6350"/>
            <wp:docPr id="17" name="图片 17" descr="GTPKKGAL6@BGR@W9{E$JFU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GTPKKGAL6@BGR@W9{E$JFUD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556510" cy="317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4A283F">
      <w:pPr>
        <w:numPr>
          <w:ilvl w:val="0"/>
          <w:numId w:val="0"/>
        </w:numPr>
        <w:spacing w:line="240" w:lineRule="auto"/>
        <w:ind w:leftChars="0"/>
        <w:rPr>
          <w:rFonts w:hint="default" w:ascii="仿宋" w:hAnsi="仿宋" w:eastAsia="仿宋"/>
          <w:b/>
          <w:bCs/>
          <w:sz w:val="32"/>
          <w:szCs w:val="32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8C563AA"/>
    <w:multiLevelType w:val="singleLevel"/>
    <w:tmpl w:val="68C563AA"/>
    <w:lvl w:ilvl="0" w:tentative="0">
      <w:start w:val="2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oNotDisplayPageBoundaries w:val="1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2F4C"/>
    <w:rsid w:val="00004A97"/>
    <w:rsid w:val="00052524"/>
    <w:rsid w:val="000C63B9"/>
    <w:rsid w:val="000D7CAA"/>
    <w:rsid w:val="0010057B"/>
    <w:rsid w:val="00120D8D"/>
    <w:rsid w:val="00165AE2"/>
    <w:rsid w:val="00192113"/>
    <w:rsid w:val="00195063"/>
    <w:rsid w:val="002414E4"/>
    <w:rsid w:val="00306619"/>
    <w:rsid w:val="00321687"/>
    <w:rsid w:val="003D20ED"/>
    <w:rsid w:val="004664AD"/>
    <w:rsid w:val="00472F2E"/>
    <w:rsid w:val="0049543C"/>
    <w:rsid w:val="004C4824"/>
    <w:rsid w:val="004D2556"/>
    <w:rsid w:val="0057539A"/>
    <w:rsid w:val="005D2F4C"/>
    <w:rsid w:val="006165B7"/>
    <w:rsid w:val="006C0583"/>
    <w:rsid w:val="006C50E8"/>
    <w:rsid w:val="006D0D84"/>
    <w:rsid w:val="00792E7A"/>
    <w:rsid w:val="007B7369"/>
    <w:rsid w:val="007B7955"/>
    <w:rsid w:val="007E2DE6"/>
    <w:rsid w:val="00835886"/>
    <w:rsid w:val="00892AE1"/>
    <w:rsid w:val="008B7387"/>
    <w:rsid w:val="00991275"/>
    <w:rsid w:val="00A06828"/>
    <w:rsid w:val="00A10934"/>
    <w:rsid w:val="00B16705"/>
    <w:rsid w:val="00B34772"/>
    <w:rsid w:val="00B57A94"/>
    <w:rsid w:val="00B74814"/>
    <w:rsid w:val="00B911C9"/>
    <w:rsid w:val="00B934C3"/>
    <w:rsid w:val="00BB2072"/>
    <w:rsid w:val="00BD1B9E"/>
    <w:rsid w:val="00C06778"/>
    <w:rsid w:val="00C23736"/>
    <w:rsid w:val="00C37349"/>
    <w:rsid w:val="00C91E74"/>
    <w:rsid w:val="00CA7AC4"/>
    <w:rsid w:val="00CE01A7"/>
    <w:rsid w:val="00D062AB"/>
    <w:rsid w:val="00D2384E"/>
    <w:rsid w:val="00D56313"/>
    <w:rsid w:val="00D6334C"/>
    <w:rsid w:val="00E64A78"/>
    <w:rsid w:val="00E765AC"/>
    <w:rsid w:val="00E83F65"/>
    <w:rsid w:val="00E95309"/>
    <w:rsid w:val="00F6427C"/>
    <w:rsid w:val="00FF35E4"/>
    <w:rsid w:val="12E267C0"/>
    <w:rsid w:val="1F61299C"/>
    <w:rsid w:val="2A3F3D8B"/>
    <w:rsid w:val="36681409"/>
    <w:rsid w:val="380A4AC9"/>
    <w:rsid w:val="393D1E4A"/>
    <w:rsid w:val="5FAD33A4"/>
    <w:rsid w:val="6393559B"/>
    <w:rsid w:val="6CFC0B01"/>
    <w:rsid w:val="711E4D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0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link w:val="8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字符"/>
    <w:basedOn w:val="6"/>
    <w:link w:val="4"/>
    <w:qFormat/>
    <w:uiPriority w:val="99"/>
    <w:rPr>
      <w:sz w:val="18"/>
      <w:szCs w:val="18"/>
    </w:rPr>
  </w:style>
  <w:style w:type="character" w:customStyle="1" w:styleId="8">
    <w:name w:val="页脚 字符"/>
    <w:basedOn w:val="6"/>
    <w:link w:val="3"/>
    <w:qFormat/>
    <w:uiPriority w:val="99"/>
    <w:rPr>
      <w:sz w:val="18"/>
      <w:szCs w:val="18"/>
    </w:rPr>
  </w:style>
  <w:style w:type="paragraph" w:styleId="9">
    <w:name w:val="List Paragraph"/>
    <w:basedOn w:val="1"/>
    <w:qFormat/>
    <w:uiPriority w:val="34"/>
    <w:pPr>
      <w:ind w:firstLine="420" w:firstLineChars="200"/>
    </w:pPr>
  </w:style>
  <w:style w:type="character" w:customStyle="1" w:styleId="10">
    <w:name w:val="标题 1 字符"/>
    <w:basedOn w:val="6"/>
    <w:link w:val="2"/>
    <w:qFormat/>
    <w:uiPriority w:val="9"/>
    <w:rPr>
      <w:b/>
      <w:bCs/>
      <w:kern w:val="44"/>
      <w:sz w:val="44"/>
      <w:szCs w:val="4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numbering" Target="numbering.xml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10</Pages>
  <Words>584</Words>
  <Characters>589</Characters>
  <Lines>10</Lines>
  <Paragraphs>2</Paragraphs>
  <TotalTime>1</TotalTime>
  <ScaleCrop>false</ScaleCrop>
  <LinksUpToDate>false</LinksUpToDate>
  <CharactersWithSpaces>615</CharactersWithSpaces>
  <Application>WPS Office_12.1.0.17147_F1E327BC-269C-435d-A152-05C5408002CA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2020-01-08T02:40:00Z</dcterms:created>
  <dc:creator>于 中涛</dc:creator>
  <cp:lastModifiedBy>8237476611</cp:lastModifiedBy>
  <dcterms:modified xsi:type="dcterms:W3CDTF">2024-08-16T03:35:41Z</dcterms:modified>
  <cp:revision>38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2052-12.1.0.17147</vt:lpwstr>
  </property>
  <property fmtid="{D5CDD505-2E9C-101B-9397-08002B2CF9AE}" pid="3" name="ICV">
    <vt:lpwstr>63681E4DFEAC4FFEB3BCA3A75D1CB1A2_13</vt:lpwstr>
  </property>
</Properties>
</file>