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B12EF">
      <w:pPr>
        <w:widowControl/>
        <w:jc w:val="left"/>
        <w:rPr>
          <w:rFonts w:ascii="Microsoft YaHei UI" w:hAnsi="Microsoft YaHei UI" w:eastAsia="Microsoft YaHei UI" w:cs="Times New Roman"/>
          <w:b/>
          <w:bCs/>
          <w:color w:val="002060"/>
          <w:kern w:val="44"/>
          <w:sz w:val="36"/>
          <w:szCs w:val="36"/>
        </w:rPr>
      </w:pPr>
      <w:r>
        <w:rPr>
          <w:rFonts w:hint="eastAsia" w:ascii="Microsoft YaHei UI" w:hAnsi="Microsoft YaHei UI" w:eastAsia="Microsoft YaHei UI" w:cs="Times New Roman"/>
          <w:b/>
          <w:bCs/>
          <w:color w:val="002060"/>
          <w:kern w:val="44"/>
          <w:sz w:val="36"/>
          <w:szCs w:val="36"/>
        </w:rPr>
        <w:t>学生、家长加入学校企业号操作说明</w:t>
      </w:r>
    </w:p>
    <w:p w14:paraId="27523890">
      <w:pPr>
        <w:spacing w:line="312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E智慧校园智能系统是未来学生进行选课、活动报名、家长给学生请假、查看一站式服务、成绩查询等操作的平台。</w:t>
      </w:r>
    </w:p>
    <w:p w14:paraId="1850A8B5">
      <w:pPr>
        <w:spacing w:line="312" w:lineRule="auto"/>
        <w:ind w:firstLine="482" w:firstLineChars="200"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一</w:t>
      </w:r>
      <w:r>
        <w:rPr>
          <w:rFonts w:asciiTheme="minorEastAsia" w:hAnsiTheme="minorEastAsia"/>
          <w:b/>
          <w:bCs/>
          <w:sz w:val="24"/>
          <w:szCs w:val="24"/>
        </w:rPr>
        <w:t>．</w:t>
      </w:r>
      <w:r>
        <w:rPr>
          <w:rFonts w:hint="eastAsia" w:asciiTheme="minorEastAsia" w:hAnsiTheme="minorEastAsia"/>
          <w:b/>
          <w:bCs/>
          <w:sz w:val="24"/>
          <w:szCs w:val="24"/>
        </w:rPr>
        <w:t>平台网址及账号密码</w:t>
      </w:r>
    </w:p>
    <w:p w14:paraId="6964EAAA">
      <w:pPr>
        <w:spacing w:line="312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平台地址为：</w:t>
      </w:r>
      <w:r>
        <w:rPr>
          <w:rFonts w:asciiTheme="minorEastAsia" w:hAnsiTheme="minorEastAsia"/>
          <w:sz w:val="24"/>
          <w:szCs w:val="24"/>
        </w:rPr>
        <w:fldChar w:fldCharType="begin"/>
      </w:r>
      <w:r>
        <w:rPr>
          <w:rFonts w:asciiTheme="minorEastAsia" w:hAnsiTheme="minorEastAsia"/>
          <w:sz w:val="24"/>
          <w:szCs w:val="24"/>
        </w:rPr>
        <w:instrText xml:space="preserve"> HYPERLINK "http://cloud.bjeaedu.com" </w:instrText>
      </w:r>
      <w:r>
        <w:rPr>
          <w:rFonts w:asciiTheme="minorEastAsia" w:hAnsi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/>
          <w:sz w:val="24"/>
          <w:szCs w:val="24"/>
        </w:rPr>
        <w:t>http://cloud.bjeaedu.com</w:t>
      </w:r>
      <w:r>
        <w:rPr>
          <w:rFonts w:asciiTheme="minorEastAsia" w:hAnsiTheme="minorEastAsia"/>
          <w:sz w:val="24"/>
          <w:szCs w:val="24"/>
        </w:rPr>
        <w:fldChar w:fldCharType="end"/>
      </w:r>
      <w:r>
        <w:rPr>
          <w:rFonts w:asciiTheme="minorEastAsia" w:hAnsiTheme="minorEastAsia"/>
          <w:sz w:val="24"/>
          <w:szCs w:val="24"/>
        </w:rPr>
        <w:t>，在浏览器中打开（请务必使用谷歌浏览器或360极速浏览器）。</w:t>
      </w:r>
    </w:p>
    <w:p w14:paraId="5F8B5D76">
      <w:pPr>
        <w:spacing w:line="312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选择“学生”或者“家长”角色，输入账号密码：</w:t>
      </w:r>
    </w:p>
    <w:p w14:paraId="008D72AE">
      <w:pPr>
        <w:spacing w:line="312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学生账号为学号（例：16010101），初始密码为Aa123456</w:t>
      </w:r>
      <w:r>
        <w:rPr>
          <w:rFonts w:hint="eastAsia" w:asciiTheme="minorEastAsia" w:hAnsiTheme="minorEastAsia"/>
          <w:sz w:val="24"/>
          <w:szCs w:val="24"/>
        </w:rPr>
        <w:t>。</w:t>
      </w:r>
    </w:p>
    <w:p w14:paraId="42EA8B12">
      <w:pPr>
        <w:spacing w:line="312" w:lineRule="auto"/>
        <w:ind w:firstLine="480" w:firstLineChars="200"/>
        <w:jc w:val="left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asciiTheme="minorEastAsia" w:hAnsiTheme="minorEastAsia"/>
          <w:sz w:val="24"/>
          <w:szCs w:val="24"/>
        </w:rPr>
        <w:t>家长账号为学生学号_jz或学生学号_jz2（例：16010101_jz或</w:t>
      </w:r>
      <w:bookmarkStart w:id="0" w:name="_GoBack"/>
      <w:bookmarkEnd w:id="0"/>
      <w:r>
        <w:rPr>
          <w:rFonts w:asciiTheme="minorEastAsia" w:hAnsiTheme="minorEastAsia"/>
          <w:sz w:val="24"/>
          <w:szCs w:val="24"/>
        </w:rPr>
        <w:t>16010101_jz2），初始密码为Aa123456。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ab/>
        <w:t>初始密码登录后需要根据提示修改为密码复杂度更高的密码。</w:t>
      </w:r>
    </w:p>
    <w:p w14:paraId="1E7E0FDB">
      <w:pPr>
        <w:spacing w:line="312" w:lineRule="auto"/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</w:p>
    <w:p w14:paraId="222D54E2">
      <w:pPr>
        <w:pStyle w:val="2"/>
        <w:widowControl/>
        <w:shd w:val="clear" w:color="auto" w:fill="FFFFFF"/>
        <w:snapToGrid w:val="0"/>
        <w:spacing w:before="156" w:beforeLines="50" w:beforeAutospacing="0" w:afterAutospacing="0"/>
        <w:ind w:firstLine="360" w:firstLineChars="150"/>
        <w:jc w:val="center"/>
        <w:rPr>
          <w:rFonts w:cs="宋体" w:asciiTheme="minorEastAsia" w:hAnsiTheme="minorEastAsia" w:eastAsiaTheme="minorEastAsia"/>
          <w:color w:val="333333"/>
          <w:spacing w:val="8"/>
          <w:szCs w:val="24"/>
          <w:shd w:val="clear" w:color="auto" w:fill="FFFFFF"/>
          <w:lang w:eastAsia="zh-Hans"/>
        </w:rPr>
      </w:pPr>
      <w:r>
        <w:drawing>
          <wp:inline distT="0" distB="0" distL="114300" distR="114300">
            <wp:extent cx="4105275" cy="1955800"/>
            <wp:effectExtent l="0" t="0" r="9525" b="10160"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E20D1">
      <w:pPr>
        <w:pStyle w:val="2"/>
        <w:widowControl/>
        <w:shd w:val="clear" w:color="auto" w:fill="FFFFFF"/>
        <w:snapToGrid w:val="0"/>
        <w:spacing w:before="156" w:beforeLines="50" w:beforeAutospacing="0" w:afterAutospacing="0"/>
        <w:ind w:firstLine="385" w:firstLineChars="150"/>
        <w:jc w:val="both"/>
        <w:rPr>
          <w:rFonts w:cs="宋体" w:asciiTheme="minorEastAsia" w:hAnsiTheme="minorEastAsia" w:eastAsiaTheme="minorEastAsia"/>
          <w:b/>
          <w:bCs/>
          <w:color w:val="333333"/>
          <w:spacing w:val="8"/>
          <w:szCs w:val="24"/>
          <w:shd w:val="clear" w:color="auto" w:fill="FFFFFF"/>
          <w:lang w:eastAsia="zh-Hans"/>
        </w:rPr>
      </w:pPr>
      <w:r>
        <w:rPr>
          <w:rFonts w:hint="eastAsia" w:cs="宋体" w:asciiTheme="minorEastAsia" w:hAnsiTheme="minorEastAsia" w:eastAsiaTheme="minorEastAsia"/>
          <w:b/>
          <w:bCs/>
          <w:color w:val="333333"/>
          <w:spacing w:val="8"/>
          <w:szCs w:val="24"/>
          <w:shd w:val="clear" w:color="auto" w:fill="FFFFFF"/>
          <w:lang w:eastAsia="zh-Hans"/>
        </w:rPr>
        <w:t>二</w:t>
      </w:r>
      <w:r>
        <w:rPr>
          <w:rFonts w:cs="宋体" w:asciiTheme="minorEastAsia" w:hAnsiTheme="minorEastAsia" w:eastAsiaTheme="minorEastAsia"/>
          <w:b/>
          <w:bCs/>
          <w:color w:val="333333"/>
          <w:spacing w:val="8"/>
          <w:szCs w:val="24"/>
          <w:shd w:val="clear" w:color="auto" w:fill="FFFFFF"/>
          <w:lang w:eastAsia="zh-Hans"/>
        </w:rPr>
        <w:t>．</w:t>
      </w:r>
      <w:r>
        <w:rPr>
          <w:rFonts w:hint="eastAsia" w:cs="宋体" w:asciiTheme="minorEastAsia" w:hAnsiTheme="minorEastAsia" w:eastAsiaTheme="minorEastAsia"/>
          <w:b/>
          <w:bCs/>
          <w:color w:val="333333"/>
          <w:spacing w:val="8"/>
          <w:szCs w:val="24"/>
          <w:shd w:val="clear" w:color="auto" w:fill="FFFFFF"/>
          <w:lang w:eastAsia="zh-Hans"/>
        </w:rPr>
        <w:t>修改密码</w:t>
      </w:r>
    </w:p>
    <w:p w14:paraId="5EDDCD09">
      <w:pPr>
        <w:spacing w:line="312" w:lineRule="auto"/>
        <w:ind w:firstLine="385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在浏览器中打开云平台（请务必使用谷歌浏览器或360极速浏览器），平台地址为： </w:t>
      </w:r>
      <w:r>
        <w:fldChar w:fldCharType="begin"/>
      </w:r>
      <w:r>
        <w:instrText xml:space="preserve"> HYPERLINK "http://cloud.bjeaedu.com" </w:instrText>
      </w:r>
      <w:r>
        <w:fldChar w:fldCharType="separate"/>
      </w:r>
      <w:r>
        <w:rPr>
          <w:rFonts w:hint="eastAsia"/>
          <w:sz w:val="24"/>
        </w:rPr>
        <w:t>http://cloud.bjeaedu.com</w:t>
      </w:r>
      <w:r>
        <w:rPr>
          <w:rFonts w:hint="eastAsia"/>
          <w:sz w:val="24"/>
        </w:rPr>
        <w:fldChar w:fldCharType="end"/>
      </w:r>
    </w:p>
    <w:p w14:paraId="7E0FCDAC">
      <w:pPr>
        <w:spacing w:line="312" w:lineRule="auto"/>
        <w:ind w:firstLine="385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选择“学生”或者“家长”角色，输入账号密码。</w:t>
      </w:r>
    </w:p>
    <w:p w14:paraId="3F5245E8">
      <w:pPr>
        <w:spacing w:line="312" w:lineRule="auto"/>
        <w:ind w:firstLine="385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在屏幕右上角，点击姓名右侧的三角形按钮，在出现的列表中点击【个人中心】后，即可出现弹窗，右侧点击【修改密码】，【原密码】请输入初始密码，然后再输入新密码，点击【保存】。</w:t>
      </w:r>
    </w:p>
    <w:p w14:paraId="5250AA06">
      <w:pPr>
        <w:pStyle w:val="2"/>
        <w:widowControl/>
        <w:shd w:val="clear" w:color="auto" w:fill="FFFFFF"/>
        <w:snapToGrid w:val="0"/>
        <w:spacing w:before="156" w:beforeLines="50" w:beforeAutospacing="0" w:afterAutospacing="0"/>
        <w:ind w:firstLine="360" w:firstLineChars="150"/>
        <w:jc w:val="center"/>
      </w:pPr>
      <w:r>
        <w:drawing>
          <wp:inline distT="0" distB="0" distL="114300" distR="114300">
            <wp:extent cx="2752725" cy="979805"/>
            <wp:effectExtent l="0" t="0" r="5715" b="10795"/>
            <wp:docPr id="19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/>
                    <pic:cNvPicPr>
                      <a:picLocks noChangeAspect="1"/>
                    </pic:cNvPicPr>
                  </pic:nvPicPr>
                  <pic:blipFill>
                    <a:blip r:embed="rId5"/>
                    <a:srcRect b="65643"/>
                    <a:stretch>
                      <a:fillRect/>
                    </a:stretch>
                  </pic:blipFill>
                  <pic:spPr>
                    <a:xfrm>
                      <a:off x="0" y="0"/>
                      <a:ext cx="2753092" cy="979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9792B9">
      <w:pPr>
        <w:pStyle w:val="2"/>
        <w:widowControl/>
        <w:shd w:val="clear" w:color="auto" w:fill="FFFFFF"/>
        <w:snapToGrid w:val="0"/>
        <w:spacing w:before="156" w:beforeLines="50" w:beforeAutospacing="0" w:afterAutospacing="0"/>
        <w:ind w:firstLine="360" w:firstLineChars="150"/>
        <w:jc w:val="center"/>
      </w:pPr>
      <w:r>
        <w:drawing>
          <wp:inline distT="0" distB="0" distL="114300" distR="114300">
            <wp:extent cx="2371090" cy="1263650"/>
            <wp:effectExtent l="0" t="0" r="6350" b="1270"/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rcRect l="62116"/>
                    <a:stretch>
                      <a:fillRect/>
                    </a:stretch>
                  </pic:blipFill>
                  <pic:spPr>
                    <a:xfrm>
                      <a:off x="0" y="0"/>
                      <a:ext cx="2371560" cy="1263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4CEA7">
      <w:pPr>
        <w:pStyle w:val="2"/>
        <w:widowControl/>
        <w:shd w:val="clear" w:color="auto" w:fill="FFFFFF"/>
        <w:snapToGrid w:val="0"/>
        <w:spacing w:before="156" w:beforeLines="50" w:beforeAutospacing="0" w:afterAutospacing="0"/>
        <w:ind w:firstLine="360" w:firstLineChars="150"/>
        <w:jc w:val="center"/>
        <w:rPr>
          <w:lang w:eastAsia="zh-Hans"/>
        </w:rPr>
      </w:pPr>
      <w:r>
        <w:drawing>
          <wp:inline distT="0" distB="0" distL="114300" distR="114300">
            <wp:extent cx="5393690" cy="2223135"/>
            <wp:effectExtent l="0" t="0" r="1270" b="1905"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94081" cy="222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D8917E">
      <w:pPr>
        <w:spacing w:line="312" w:lineRule="auto"/>
        <w:ind w:firstLine="385"/>
        <w:jc w:val="left"/>
        <w:rPr>
          <w:rFonts w:cs="宋体" w:asciiTheme="minorEastAsia" w:hAnsiTheme="minorEastAsia"/>
          <w:color w:val="FF0000"/>
          <w:spacing w:val="8"/>
          <w:szCs w:val="24"/>
          <w:shd w:val="clear" w:color="auto" w:fill="FFFFFF"/>
          <w:lang w:eastAsia="zh-Hans"/>
        </w:rPr>
      </w:pPr>
      <w:r>
        <w:rPr>
          <w:rFonts w:hint="eastAsia" w:asciiTheme="minorEastAsia" w:hAnsiTheme="minorEastAsia"/>
          <w:sz w:val="24"/>
          <w:szCs w:val="24"/>
        </w:rPr>
        <w:t>首次登录账号后，</w:t>
      </w:r>
      <w:r>
        <w:rPr>
          <w:rFonts w:hint="eastAsia" w:asciiTheme="minorEastAsia" w:hAnsiTheme="minorEastAsia"/>
          <w:color w:val="FF0000"/>
          <w:sz w:val="24"/>
          <w:szCs w:val="24"/>
        </w:rPr>
        <w:t>请务必修改登录密码，以保证后续选课等个人信息的安全</w:t>
      </w:r>
      <w:r>
        <w:rPr>
          <w:rFonts w:hint="eastAsia" w:asciiTheme="minorEastAsia" w:hAnsiTheme="minorEastAsia"/>
          <w:sz w:val="24"/>
          <w:szCs w:val="24"/>
        </w:rPr>
        <w:t>。</w:t>
      </w:r>
    </w:p>
    <w:p w14:paraId="63526AC9">
      <w:pPr>
        <w:pStyle w:val="2"/>
        <w:widowControl/>
        <w:numPr>
          <w:ilvl w:val="0"/>
          <w:numId w:val="1"/>
        </w:numPr>
        <w:shd w:val="clear" w:color="auto" w:fill="FFFFFF"/>
        <w:snapToGrid w:val="0"/>
        <w:spacing w:before="156" w:beforeLines="50" w:beforeAutospacing="0" w:afterAutospacing="0"/>
        <w:ind w:firstLine="385" w:firstLineChars="150"/>
        <w:jc w:val="both"/>
        <w:rPr>
          <w:rFonts w:cs="宋体" w:asciiTheme="minorEastAsia" w:hAnsiTheme="minorEastAsia" w:eastAsiaTheme="minorEastAsia"/>
          <w:b/>
          <w:bCs/>
          <w:color w:val="333333"/>
          <w:spacing w:val="8"/>
          <w:szCs w:val="24"/>
          <w:shd w:val="clear" w:color="auto" w:fill="FFFFFF"/>
          <w:lang w:eastAsia="zh-Hans"/>
        </w:rPr>
      </w:pPr>
      <w:r>
        <w:rPr>
          <w:rFonts w:hint="eastAsia" w:cs="宋体" w:asciiTheme="minorEastAsia" w:hAnsiTheme="minorEastAsia" w:eastAsiaTheme="minorEastAsia"/>
          <w:b/>
          <w:bCs/>
          <w:color w:val="333333"/>
          <w:spacing w:val="8"/>
          <w:szCs w:val="24"/>
          <w:shd w:val="clear" w:color="auto" w:fill="FFFFFF"/>
          <w:lang w:eastAsia="zh-Hans"/>
        </w:rPr>
        <w:t>移动端平台</w:t>
      </w:r>
      <w:r>
        <w:rPr>
          <w:rFonts w:cs="宋体" w:asciiTheme="minorEastAsia" w:hAnsiTheme="minorEastAsia" w:eastAsiaTheme="minorEastAsia"/>
          <w:b/>
          <w:bCs/>
          <w:color w:val="333333"/>
          <w:spacing w:val="8"/>
          <w:szCs w:val="24"/>
          <w:shd w:val="clear" w:color="auto" w:fill="FFFFFF"/>
          <w:lang w:eastAsia="zh-Hans"/>
        </w:rPr>
        <w:t>（</w:t>
      </w:r>
      <w:r>
        <w:rPr>
          <w:rFonts w:hint="eastAsia" w:cs="宋体" w:asciiTheme="minorEastAsia" w:hAnsiTheme="minorEastAsia" w:eastAsiaTheme="minorEastAsia"/>
          <w:b/>
          <w:bCs/>
          <w:color w:val="333333"/>
          <w:spacing w:val="8"/>
          <w:szCs w:val="24"/>
          <w:shd w:val="clear" w:color="auto" w:fill="FFFFFF"/>
          <w:lang w:eastAsia="zh-Hans"/>
        </w:rPr>
        <w:t>加入企业号</w:t>
      </w:r>
      <w:r>
        <w:rPr>
          <w:rFonts w:cs="宋体" w:asciiTheme="minorEastAsia" w:hAnsiTheme="minorEastAsia" w:eastAsiaTheme="minorEastAsia"/>
          <w:b/>
          <w:bCs/>
          <w:color w:val="333333"/>
          <w:spacing w:val="8"/>
          <w:szCs w:val="24"/>
          <w:shd w:val="clear" w:color="auto" w:fill="FFFFFF"/>
          <w:lang w:eastAsia="zh-Hans"/>
        </w:rPr>
        <w:t>）</w:t>
      </w:r>
    </w:p>
    <w:p w14:paraId="6BD7886B">
      <w:pPr>
        <w:pStyle w:val="2"/>
        <w:widowControl/>
        <w:shd w:val="clear" w:color="auto" w:fill="FFFFFF"/>
        <w:spacing w:before="240" w:beforeAutospacing="0" w:afterAutospacing="0"/>
        <w:ind w:firstLine="514" w:firstLineChars="200"/>
        <w:jc w:val="both"/>
        <w:rPr>
          <w:rFonts w:cs="宋体" w:asciiTheme="minorEastAsia" w:hAnsiTheme="minorEastAsia" w:eastAsiaTheme="minorEastAsia"/>
          <w:color w:val="333333"/>
          <w:spacing w:val="8"/>
          <w:szCs w:val="24"/>
          <w:shd w:val="clear" w:color="auto" w:fill="FFFFFF"/>
          <w:lang w:eastAsia="zh-Hans"/>
        </w:rPr>
      </w:pPr>
      <w:r>
        <w:rPr>
          <w:rFonts w:hint="eastAsia" w:cs="宋体" w:asciiTheme="minorEastAsia" w:hAnsiTheme="minorEastAsia" w:eastAsiaTheme="minorEastAsia"/>
          <w:b/>
          <w:bCs/>
          <w:color w:val="333333"/>
          <w:spacing w:val="8"/>
          <w:szCs w:val="24"/>
          <w:shd w:val="clear" w:color="auto" w:fill="FFFFFF"/>
          <w:lang w:eastAsia="zh-Hans"/>
        </w:rPr>
        <w:t>添加联系方式</w:t>
      </w:r>
    </w:p>
    <w:p w14:paraId="46996430">
      <w:pPr>
        <w:spacing w:line="312" w:lineRule="auto"/>
        <w:ind w:firstLine="385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在屏幕右上角，点击姓名右侧的三角形按钮，在出现的列表中点击【个人中心】，即可出现弹窗，右侧点击【个人信息】，点击【编辑】，进入基本信息页面，点击手机号后方【修改】，出现弹框，输入手机号和验证码，点击【确定】，完成联系方式添加。</w:t>
      </w:r>
    </w:p>
    <w:p w14:paraId="05A54DE6">
      <w:pPr>
        <w:pStyle w:val="2"/>
        <w:widowControl/>
        <w:shd w:val="clear" w:color="auto" w:fill="FFFFFF"/>
        <w:snapToGrid w:val="0"/>
        <w:spacing w:before="156" w:beforeLines="50" w:beforeAutospacing="0" w:afterAutospacing="0"/>
        <w:ind w:left="4" w:hanging="4"/>
        <w:jc w:val="center"/>
      </w:pPr>
      <w:r>
        <w:drawing>
          <wp:inline distT="0" distB="0" distL="114300" distR="114300">
            <wp:extent cx="5720715" cy="1155065"/>
            <wp:effectExtent l="0" t="0" r="9525" b="3175"/>
            <wp:docPr id="1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20715" cy="115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AA1678">
      <w:pPr>
        <w:pStyle w:val="2"/>
        <w:widowControl/>
        <w:shd w:val="clear" w:color="auto" w:fill="FFFFFF"/>
        <w:snapToGrid w:val="0"/>
        <w:spacing w:before="156" w:beforeLines="50" w:beforeAutospacing="0" w:afterAutospacing="0"/>
        <w:ind w:left="4" w:hanging="4"/>
        <w:jc w:val="center"/>
      </w:pPr>
      <w:r>
        <w:drawing>
          <wp:inline distT="0" distB="0" distL="114300" distR="114300">
            <wp:extent cx="5656580" cy="1253490"/>
            <wp:effectExtent l="0" t="0" r="12700" b="11430"/>
            <wp:docPr id="16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56580" cy="125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2CCFFC">
      <w:pPr>
        <w:pStyle w:val="2"/>
        <w:widowControl/>
        <w:shd w:val="clear" w:color="auto" w:fill="FFFFFF"/>
        <w:snapToGrid w:val="0"/>
        <w:spacing w:before="156" w:beforeLines="50" w:beforeAutospacing="0" w:afterAutospacing="0"/>
        <w:ind w:left="4" w:hanging="4"/>
        <w:jc w:val="center"/>
      </w:pPr>
      <w:r>
        <w:drawing>
          <wp:inline distT="0" distB="0" distL="114300" distR="114300">
            <wp:extent cx="3840480" cy="1529715"/>
            <wp:effectExtent l="0" t="0" r="0" b="9525"/>
            <wp:docPr id="17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1"/>
                    <pic:cNvPicPr>
                      <a:picLocks noChangeAspect="1"/>
                    </pic:cNvPicPr>
                  </pic:nvPicPr>
                  <pic:blipFill>
                    <a:blip r:embed="rId9"/>
                    <a:srcRect b="16470"/>
                    <a:stretch>
                      <a:fillRect/>
                    </a:stretch>
                  </pic:blipFill>
                  <pic:spPr>
                    <a:xfrm>
                      <a:off x="0" y="0"/>
                      <a:ext cx="3840480" cy="152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3E0F3">
      <w:pPr>
        <w:pStyle w:val="2"/>
        <w:widowControl/>
        <w:shd w:val="clear" w:color="auto" w:fill="FFFFFF"/>
        <w:snapToGrid w:val="0"/>
        <w:spacing w:before="156" w:beforeLines="50" w:beforeAutospacing="0" w:afterAutospacing="0"/>
        <w:ind w:left="4" w:hanging="4"/>
        <w:jc w:val="center"/>
        <w:rPr>
          <w:lang w:eastAsia="zh-Hans"/>
        </w:rPr>
      </w:pPr>
      <w:r>
        <w:drawing>
          <wp:inline distT="0" distB="0" distL="114300" distR="114300">
            <wp:extent cx="3102610" cy="1309370"/>
            <wp:effectExtent l="0" t="0" r="6350" b="1270"/>
            <wp:docPr id="18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02610" cy="130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497B0D">
      <w:pPr>
        <w:pStyle w:val="2"/>
        <w:widowControl/>
        <w:shd w:val="clear" w:color="auto" w:fill="FFFFFF"/>
        <w:spacing w:before="240" w:beforeAutospacing="0" w:afterAutospacing="0"/>
        <w:ind w:firstLine="480" w:firstLineChars="200"/>
        <w:jc w:val="both"/>
        <w:rPr>
          <w:rFonts w:asciiTheme="minorEastAsia" w:hAnsiTheme="minorEastAsia" w:eastAsiaTheme="minorEastAsia" w:cstheme="minorBidi"/>
          <w:kern w:val="2"/>
          <w:szCs w:val="24"/>
        </w:rPr>
      </w:pPr>
      <w:r>
        <w:rPr>
          <w:rFonts w:hint="eastAsia" w:asciiTheme="minorEastAsia" w:hAnsiTheme="minorEastAsia" w:eastAsiaTheme="minorEastAsia" w:cstheme="minorBidi"/>
          <w:kern w:val="2"/>
          <w:szCs w:val="24"/>
        </w:rPr>
        <w:t>学生账号中的联系方式改为学生的，家长账号中的联系方式改成家长的</w:t>
      </w:r>
      <w:r>
        <w:rPr>
          <w:rFonts w:hint="eastAsia" w:asciiTheme="minorEastAsia" w:hAnsiTheme="minorEastAsia" w:eastAsiaTheme="minorEastAsia" w:cstheme="minorBidi"/>
          <w:color w:val="FF0000"/>
          <w:kern w:val="2"/>
          <w:szCs w:val="24"/>
        </w:rPr>
        <w:t>（请务必确认正确的对应关系，否则影响后续请假等操作）</w:t>
      </w:r>
      <w:r>
        <w:rPr>
          <w:rFonts w:asciiTheme="minorEastAsia" w:hAnsiTheme="minorEastAsia" w:eastAsiaTheme="minorEastAsia" w:cstheme="minorBidi"/>
          <w:kern w:val="2"/>
          <w:szCs w:val="24"/>
        </w:rPr>
        <w:t>。</w:t>
      </w:r>
    </w:p>
    <w:p w14:paraId="3602AB72">
      <w:pPr>
        <w:pStyle w:val="2"/>
        <w:widowControl/>
        <w:shd w:val="clear" w:color="auto" w:fill="FFFFFF"/>
        <w:spacing w:before="240" w:beforeAutospacing="0" w:afterAutospacing="0"/>
        <w:ind w:firstLine="514" w:firstLineChars="200"/>
        <w:jc w:val="both"/>
        <w:rPr>
          <w:rFonts w:cs="宋体" w:asciiTheme="minorEastAsia" w:hAnsiTheme="minorEastAsia" w:eastAsiaTheme="minorEastAsia"/>
          <w:b/>
          <w:bCs/>
          <w:color w:val="333333"/>
          <w:spacing w:val="8"/>
          <w:szCs w:val="24"/>
          <w:shd w:val="clear" w:color="auto" w:fill="FFFFFF"/>
          <w:lang w:eastAsia="zh-Hans"/>
        </w:rPr>
      </w:pPr>
      <w:r>
        <w:rPr>
          <w:rFonts w:hint="eastAsia" w:cs="宋体" w:asciiTheme="minorEastAsia" w:hAnsiTheme="minorEastAsia" w:eastAsiaTheme="minorEastAsia"/>
          <w:b/>
          <w:bCs/>
          <w:color w:val="333333"/>
          <w:spacing w:val="8"/>
          <w:szCs w:val="24"/>
          <w:shd w:val="clear" w:color="auto" w:fill="FFFFFF"/>
          <w:lang w:eastAsia="zh-Hans"/>
        </w:rPr>
        <w:t>扫码加入企业号</w:t>
      </w:r>
    </w:p>
    <w:p w14:paraId="1F77F96D">
      <w:pPr>
        <w:pStyle w:val="2"/>
        <w:widowControl/>
        <w:shd w:val="clear" w:color="auto" w:fill="FFFFFF"/>
        <w:spacing w:before="240" w:beforeAutospacing="0" w:afterAutospacing="0"/>
        <w:ind w:firstLine="480" w:firstLineChars="200"/>
        <w:jc w:val="both"/>
        <w:rPr>
          <w:rFonts w:asciiTheme="minorEastAsia" w:hAnsiTheme="minorEastAsia" w:eastAsiaTheme="minorEastAsia" w:cstheme="minorBidi"/>
          <w:kern w:val="2"/>
          <w:szCs w:val="24"/>
        </w:rPr>
      </w:pPr>
      <w:r>
        <w:rPr>
          <w:rFonts w:asciiTheme="minorEastAsia" w:hAnsiTheme="minorEastAsia" w:eastAsiaTheme="minorEastAsia" w:cstheme="minorBidi"/>
          <w:kern w:val="2"/>
          <w:szCs w:val="24"/>
        </w:rPr>
        <w:t>请确保已在E智慧平台修改了联系方式后，</w:t>
      </w:r>
      <w:r>
        <w:rPr>
          <w:rFonts w:hint="eastAsia" w:asciiTheme="minorEastAsia" w:hAnsiTheme="minorEastAsia" w:eastAsiaTheme="minorEastAsia" w:cstheme="minorBidi"/>
          <w:kern w:val="2"/>
          <w:szCs w:val="24"/>
        </w:rPr>
        <w:t>微信</w:t>
      </w:r>
      <w:r>
        <w:rPr>
          <w:rFonts w:asciiTheme="minorEastAsia" w:hAnsiTheme="minorEastAsia" w:eastAsiaTheme="minorEastAsia" w:cstheme="minorBidi"/>
          <w:kern w:val="2"/>
          <w:szCs w:val="24"/>
        </w:rPr>
        <w:t>扫码关注</w:t>
      </w:r>
      <w:r>
        <w:rPr>
          <w:rFonts w:hint="eastAsia" w:asciiTheme="minorEastAsia" w:hAnsiTheme="minorEastAsia" w:eastAsiaTheme="minorEastAsia" w:cstheme="minorBidi"/>
          <w:kern w:val="2"/>
          <w:szCs w:val="24"/>
        </w:rPr>
        <w:t>亦庄实验中学企业号</w:t>
      </w:r>
      <w:r>
        <w:rPr>
          <w:rFonts w:asciiTheme="minorEastAsia" w:hAnsiTheme="minorEastAsia" w:eastAsiaTheme="minorEastAsia" w:cstheme="minorBidi"/>
          <w:kern w:val="2"/>
          <w:szCs w:val="24"/>
        </w:rPr>
        <w:t>。</w:t>
      </w:r>
    </w:p>
    <w:p w14:paraId="58A8893D">
      <w:pPr>
        <w:pStyle w:val="2"/>
        <w:widowControl/>
        <w:shd w:val="clear" w:color="auto" w:fill="FFFFFF"/>
        <w:spacing w:before="240" w:beforeAutospacing="0" w:afterAutospacing="0"/>
        <w:ind w:firstLine="512" w:firstLineChars="200"/>
        <w:jc w:val="both"/>
        <w:rPr>
          <w:rFonts w:cs="宋体" w:asciiTheme="minorEastAsia" w:hAnsiTheme="minorEastAsia" w:eastAsiaTheme="minorEastAsia"/>
          <w:color w:val="333333"/>
          <w:spacing w:val="8"/>
          <w:szCs w:val="24"/>
          <w:shd w:val="clear" w:color="auto" w:fill="FFFFFF"/>
        </w:rPr>
      </w:pPr>
      <w:r>
        <w:rPr>
          <w:rFonts w:hint="eastAsia" w:cs="宋体" w:asciiTheme="minorEastAsia" w:hAnsiTheme="minorEastAsia" w:eastAsiaTheme="minorEastAsia"/>
          <w:color w:val="333333"/>
          <w:spacing w:val="8"/>
          <w:szCs w:val="24"/>
          <w:shd w:val="clear" w:color="auto" w:fill="FFFFFF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3258185</wp:posOffset>
            </wp:positionH>
            <wp:positionV relativeFrom="paragraph">
              <wp:posOffset>135255</wp:posOffset>
            </wp:positionV>
            <wp:extent cx="1320800" cy="2348865"/>
            <wp:effectExtent l="116840" t="86360" r="330200" b="323215"/>
            <wp:wrapNone/>
            <wp:docPr id="1843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9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23488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54A5BD4E">
      <w:pPr>
        <w:pStyle w:val="2"/>
        <w:widowControl/>
        <w:shd w:val="clear" w:color="auto" w:fill="FFFFFF"/>
        <w:snapToGrid w:val="0"/>
        <w:spacing w:before="156" w:beforeLines="50" w:beforeAutospacing="0" w:afterAutospacing="0"/>
        <w:ind w:left="4" w:firstLine="316" w:firstLineChars="132"/>
      </w:pPr>
    </w:p>
    <w:p w14:paraId="755C327F">
      <w:pPr>
        <w:pStyle w:val="2"/>
        <w:widowControl/>
        <w:shd w:val="clear" w:color="auto" w:fill="FFFFFF"/>
        <w:snapToGrid w:val="0"/>
        <w:spacing w:before="156" w:beforeLines="50" w:beforeAutospacing="0" w:afterAutospacing="0"/>
        <w:ind w:left="4" w:firstLine="316" w:firstLineChars="132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2214245</wp:posOffset>
                </wp:positionH>
                <wp:positionV relativeFrom="paragraph">
                  <wp:posOffset>572135</wp:posOffset>
                </wp:positionV>
                <wp:extent cx="676910" cy="421005"/>
                <wp:effectExtent l="6350" t="15240" r="17780" b="20955"/>
                <wp:wrapNone/>
                <wp:docPr id="20" name="右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910" cy="4210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右箭头 6" o:spid="_x0000_s1026" o:spt="13" type="#_x0000_t13" style="position:absolute;left:0pt;margin-left:174.35pt;margin-top:45.05pt;height:33.15pt;width:53.3pt;z-index:251659264;v-text-anchor:middle;mso-width-relative:page;mso-height-relative:page;" fillcolor="#4874CB [3204]" filled="t" stroked="t" coordsize="21600,21600" o:gfxdata="UEsDBAoAAAAAAIdO4kAAAAAAAAAAAAAAAAAEAAAAZHJzL1BLAwQUAAAACACHTuJABaf0uNgAAAAK&#10;AQAADwAAAGRycy9kb3ducmV2LnhtbE2PTU/DMAxA70j8h8hIXBBLSz8YpekOIJA4roB2zRrTljVO&#10;16T7+PeYExwtPz0/l6uTHcQBJ987UhAvIhBIjTM9tQo+3l9ulyB80GT04AgVnNHDqrq8KHVh3JHW&#10;eKhDK1hCvtAKuhDGQkrfdGi1X7gRiXdfbrI68Di10kz6yHI7yLsoyqXVPfGFTo/41GGzq2erINnl&#10;cbJ5e53333v9/Lk+39SbBpW6voqjRxABT+EPht98ToeKm7ZuJuPFwI50ec+ogocoBsFAmmUJiC2T&#10;WZ6CrEr5/4XqB1BLAwQUAAAACACHTuJAeJrDdggCAAAOBAAADgAAAGRycy9lMm9Eb2MueG1srVNL&#10;btswEN0X6B0I7mvJin8RLAdtjHRTtAHSHoCmKIkAfxgyln2KXqLbdtNeKcg1OqRsJ043WVQLasiZ&#10;eTPvcbi82mlFtgK8tKai41FOiTDc1tK0Ff329ebdghIfmKmZskZUdC88vVq9fbPsXSkK21lVCyAI&#10;YnzZu4p2IbgyyzzvhGZ+ZJ0w6GwsaBZwC21WA+sRXausyPNZ1luoHVguvMfT9eCkB0R4DaBtGsnF&#10;2vJ7LUwYUEEoFpCS76TzdJW6bRrBw5em8SIQVVFkGtKKRdDexDVbLVnZAnOd5IcW2GtaeMFJM2mw&#10;6AlqzQIj9yD/gdKSg/W2CSNudTYQSYogi3H+Qpu7jjmRuKDU3p1E9/8Pln/e3gKRdUULlMQwjTf+&#10;8P3346+fDz/+kFnUp3e+xLA7dwuHnUczkt01oOMfaZBd0nR/0lTsAuF4OJvPLscIzdE1KcZ5Po2Y&#10;2VOyAx8+CqtJNCoKsu3CewDbJz3Z9pMPQ8IxMFb0Vsn6RiqVNtBurhWQLcNLnizmk+sPhxpnYcqQ&#10;Hge+mOexHYaj2+DIoKkd0vempYSpFt8ED5Bqn2X750UuiunF5XQI6lgthtLTHL9j5SE8MT3DiSzW&#10;zHdDSnLFFFZqGfBdKakruohARyRlECTewaB6tDa23uOtMcM7i7Mc+40SRReOSap5GOk4h8/3Kerp&#10;Ga/+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Wn9LjYAAAACgEAAA8AAAAAAAAAAQAgAAAAIgAA&#10;AGRycy9kb3ducmV2LnhtbFBLAQIUABQAAAAIAIdO4kB4msN2CAIAAA4EAAAOAAAAAAAAAAEAIAAA&#10;ACcBAABkcnMvZTJvRG9jLnhtbFBLBQYAAAAABgAGAFkBAAChBQAAAAA=&#10;" adj="14883,5400">
                <v:fill on="t" focussize="0,0"/>
                <v:stroke weight="1pt" color="#32539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114300" distR="114300">
            <wp:extent cx="1410335" cy="1410335"/>
            <wp:effectExtent l="116840" t="86360" r="332105" b="316865"/>
            <wp:docPr id="1843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8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0335" cy="14103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D0A382E">
      <w:pPr>
        <w:pStyle w:val="2"/>
        <w:widowControl/>
        <w:shd w:val="clear" w:color="auto" w:fill="FFFFFF"/>
        <w:spacing w:before="240" w:beforeAutospacing="0" w:afterAutospacing="0"/>
        <w:ind w:firstLine="480" w:firstLineChars="200"/>
        <w:jc w:val="both"/>
        <w:rPr>
          <w:rFonts w:asciiTheme="minorEastAsia" w:hAnsiTheme="minorEastAsia" w:eastAsiaTheme="minorEastAsia" w:cstheme="minorBidi"/>
          <w:kern w:val="2"/>
          <w:szCs w:val="24"/>
        </w:rPr>
      </w:pPr>
      <w:r>
        <w:rPr>
          <w:rFonts w:hint="eastAsia" w:asciiTheme="minorEastAsia" w:hAnsiTheme="minorEastAsia" w:eastAsiaTheme="minorEastAsia" w:cstheme="minorBidi"/>
          <w:kern w:val="2"/>
          <w:szCs w:val="24"/>
        </w:rPr>
        <w:t>若在加入企业号时遇到问题</w:t>
      </w:r>
      <w:r>
        <w:rPr>
          <w:rFonts w:asciiTheme="minorEastAsia" w:hAnsiTheme="minorEastAsia" w:eastAsiaTheme="minorEastAsia" w:cstheme="minorBidi"/>
          <w:kern w:val="2"/>
          <w:szCs w:val="24"/>
        </w:rPr>
        <w:t>，确定自己填写的手机号和微信是绑定的。</w:t>
      </w:r>
    </w:p>
    <w:p w14:paraId="3C1A3B44">
      <w:pPr>
        <w:pStyle w:val="2"/>
        <w:widowControl/>
        <w:shd w:val="clear" w:color="auto" w:fill="FFFFFF"/>
        <w:spacing w:before="240" w:beforeAutospacing="0" w:afterAutospacing="0"/>
        <w:ind w:firstLine="480" w:firstLineChars="200"/>
        <w:jc w:val="both"/>
        <w:rPr>
          <w:rFonts w:cs="宋体" w:asciiTheme="minorEastAsia" w:hAnsiTheme="minorEastAsia" w:eastAsiaTheme="minorEastAsia"/>
          <w:color w:val="FF0000"/>
          <w:spacing w:val="8"/>
          <w:szCs w:val="24"/>
          <w:shd w:val="clear" w:color="auto" w:fill="FFFFFF"/>
          <w:lang w:eastAsia="zh-Hans"/>
        </w:rPr>
      </w:pPr>
      <w:r>
        <w:rPr>
          <w:rFonts w:hint="eastAsia" w:asciiTheme="minorEastAsia" w:hAnsiTheme="minorEastAsia" w:eastAsiaTheme="minorEastAsia" w:cstheme="minorBidi"/>
          <w:kern w:val="2"/>
          <w:szCs w:val="24"/>
        </w:rPr>
        <w:t>请务必</w:t>
      </w:r>
      <w:r>
        <w:rPr>
          <w:rFonts w:asciiTheme="minorEastAsia" w:hAnsiTheme="minorEastAsia" w:eastAsiaTheme="minorEastAsia" w:cstheme="minorBidi"/>
          <w:kern w:val="2"/>
          <w:szCs w:val="24"/>
        </w:rPr>
        <w:t>检查学生和家长的</w:t>
      </w:r>
      <w:r>
        <w:rPr>
          <w:rFonts w:hint="eastAsia" w:asciiTheme="minorEastAsia" w:hAnsiTheme="minorEastAsia" w:eastAsiaTheme="minorEastAsia" w:cstheme="minorBidi"/>
          <w:kern w:val="2"/>
          <w:szCs w:val="24"/>
        </w:rPr>
        <w:t>E智慧</w:t>
      </w:r>
      <w:r>
        <w:rPr>
          <w:rFonts w:asciiTheme="minorEastAsia" w:hAnsiTheme="minorEastAsia" w:eastAsiaTheme="minorEastAsia" w:cstheme="minorBidi"/>
          <w:kern w:val="2"/>
          <w:szCs w:val="24"/>
        </w:rPr>
        <w:t>平台（网页版）是否正确绑定了各自的手机号码，</w:t>
      </w:r>
      <w:r>
        <w:rPr>
          <w:rFonts w:asciiTheme="minorEastAsia" w:hAnsiTheme="minorEastAsia" w:eastAsiaTheme="minorEastAsia" w:cstheme="minorBidi"/>
          <w:color w:val="FF0000"/>
          <w:kern w:val="2"/>
          <w:szCs w:val="24"/>
        </w:rPr>
        <w:t>请家长和学生不要共用同一手机号，也不要互相用对方手机号。</w:t>
      </w:r>
    </w:p>
    <w:p w14:paraId="6EDE87D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B314D3"/>
    <w:multiLevelType w:val="singleLevel"/>
    <w:tmpl w:val="F7B314D3"/>
    <w:lvl w:ilvl="0" w:tentative="0">
      <w:start w:val="3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hYjIwYTFkMDUyN2RmOGI2OTNiMWRjYmY5MjBlYTUifQ=="/>
  </w:docVars>
  <w:rsids>
    <w:rsidRoot w:val="2F8C5B66"/>
    <w:rsid w:val="017F03C9"/>
    <w:rsid w:val="15DA1161"/>
    <w:rsid w:val="2F8C5B66"/>
    <w:rsid w:val="69FD7589"/>
    <w:rsid w:val="7E36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695</Words>
  <Characters>792</Characters>
  <Lines>0</Lines>
  <Paragraphs>0</Paragraphs>
  <TotalTime>0</TotalTime>
  <ScaleCrop>false</ScaleCrop>
  <LinksUpToDate>false</LinksUpToDate>
  <CharactersWithSpaces>793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2024-07-30T07:58:00Z</dcterms:created>
  <dc:creator>吉媛</dc:creator>
  <cp:lastModifiedBy>zyOvo</cp:lastModifiedBy>
  <dcterms:modified xsi:type="dcterms:W3CDTF">2025-06-10T01:08:22Z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2142748C54CF414987F57196E7EF5E62_13</vt:lpwstr>
  </property>
  <property fmtid="{D5CDD505-2E9C-101B-9397-08002B2CF9AE}" pid="4" name="KSOTemplateDocerSaveRecord">
    <vt:lpwstr>eyJoZGlkIjoiY2YyNGZiNGRmOWUyZjU3YjEyOWM2N2YxMGY4OWQ3YzYiLCJ1c2VySWQiOiIxNjY1MTE4MDcwIn0=</vt:lpwstr>
  </property>
</Properties>
</file>